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91"/>
      </w:tblGrid>
      <w:tr w:rsidR="00DD27F5" w:rsidTr="00EF696A">
        <w:tc>
          <w:tcPr>
            <w:tcW w:w="4820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  <w:gridCol w:w="2558"/>
            </w:tblGrid>
            <w:tr w:rsidR="00DD27F5" w:rsidTr="00EF696A">
              <w:trPr>
                <w:trHeight w:val="853"/>
              </w:trPr>
              <w:tc>
                <w:tcPr>
                  <w:tcW w:w="2015" w:type="dxa"/>
                </w:tcPr>
                <w:p w:rsidR="00DD27F5" w:rsidRDefault="00DD27F5" w:rsidP="00EF696A">
                  <w:pPr>
                    <w:spacing w:before="240"/>
                  </w:pPr>
                  <w:bookmarkStart w:id="0" w:name="bookmark0"/>
                  <w:bookmarkStart w:id="1" w:name="bookmark1"/>
                  <w:r>
                    <w:rPr>
                      <w:noProof/>
                    </w:rPr>
                    <w:drawing>
                      <wp:inline distT="0" distB="0" distL="0" distR="0" wp14:anchorId="2973CDA4" wp14:editId="5AA4E358">
                        <wp:extent cx="1153160" cy="749061"/>
                        <wp:effectExtent l="0" t="0" r="889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_аот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566" cy="881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4" w:type="dxa"/>
                </w:tcPr>
                <w:p w:rsidR="00DD27F5" w:rsidRPr="006C464A" w:rsidRDefault="00DD27F5" w:rsidP="00EF696A">
                  <w:pPr>
                    <w:pStyle w:val="a6"/>
                    <w:tabs>
                      <w:tab w:val="center" w:pos="3750"/>
                    </w:tabs>
                    <w:spacing w:before="48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6C464A">
                    <w:rPr>
                      <w:rFonts w:ascii="Arial" w:hAnsi="Arial" w:cs="Arial"/>
                      <w:b/>
                      <w:color w:val="0C0E31"/>
                      <w:sz w:val="14"/>
                      <w:szCs w:val="14"/>
                      <w:shd w:val="clear" w:color="auto" w:fill="FFFFFF"/>
                    </w:rPr>
                    <w:t>АССОЦИАЦИЯ ОРГАНИЗАТОРОВ ТОРГОВ В СФЕРЕ РЕАЛИЗАЦИИ ИМУЩЕСТВА И ИМУЩЕСТВЕННЫХ ПРАВ</w:t>
                  </w:r>
                </w:p>
              </w:tc>
            </w:tr>
          </w:tbl>
          <w:p w:rsidR="00DD27F5" w:rsidRDefault="00DD27F5" w:rsidP="00EF6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DD27F5" w:rsidRPr="006C464A" w:rsidRDefault="00DD27F5" w:rsidP="00EF696A">
            <w:pPr>
              <w:ind w:left="325"/>
              <w:jc w:val="center"/>
              <w:rPr>
                <w:rFonts w:ascii="Times New Roman" w:hAnsi="Times New Roman" w:cs="Times New Roman"/>
              </w:rPr>
            </w:pPr>
            <w:r w:rsidRPr="006C464A">
              <w:rPr>
                <w:rFonts w:ascii="Times New Roman" w:hAnsi="Times New Roman" w:cs="Times New Roman"/>
              </w:rPr>
              <w:t>УТВЕРЖДЕНО</w:t>
            </w:r>
          </w:p>
          <w:p w:rsidR="00DD27F5" w:rsidRDefault="00DD27F5" w:rsidP="00EF696A">
            <w:pPr>
              <w:spacing w:after="160" w:line="259" w:lineRule="auto"/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4A">
              <w:rPr>
                <w:rFonts w:ascii="Times New Roman" w:hAnsi="Times New Roman" w:cs="Times New Roman"/>
              </w:rPr>
              <w:t>Протоколом №2 Общего собрания членов Ассоциации организаторов торгов в сфере реализации имущества и имущественных прав от «17» июля 2023 года</w:t>
            </w:r>
          </w:p>
        </w:tc>
      </w:tr>
    </w:tbl>
    <w:p w:rsidR="006D644D" w:rsidRDefault="00B81461" w:rsidP="00DD27F5">
      <w:pPr>
        <w:pStyle w:val="10"/>
        <w:keepNext/>
        <w:keepLines/>
        <w:shd w:val="clear" w:color="auto" w:fill="auto"/>
        <w:spacing w:before="1000" w:after="0"/>
      </w:pPr>
      <w:r>
        <w:t>ПОЛОЖЕНИЕ ОБ АККРЕДИТАЦИИ</w:t>
      </w:r>
      <w:bookmarkEnd w:id="0"/>
      <w:bookmarkEnd w:id="1"/>
    </w:p>
    <w:p w:rsidR="006D644D" w:rsidRDefault="00932D35">
      <w:pPr>
        <w:pStyle w:val="10"/>
        <w:keepNext/>
        <w:keepLines/>
        <w:shd w:val="clear" w:color="auto" w:fill="auto"/>
        <w:spacing w:after="240"/>
      </w:pPr>
      <w:r>
        <w:t>АССОЦИАЦИИ ОРГАНИЗАТОРОВ ТОРГОВ В СФЕРЕ РЕАЛИЗАЦИИ ИМУЩЕСТВА И ИМУЩЕСТВЕННЫХ ПРАВ</w:t>
      </w:r>
    </w:p>
    <w:p w:rsidR="006D644D" w:rsidRDefault="00B81461" w:rsidP="00DD27F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240" w:after="120" w:line="240" w:lineRule="auto"/>
      </w:pPr>
      <w:bookmarkStart w:id="2" w:name="bookmark4"/>
      <w:bookmarkStart w:id="3" w:name="bookmark5"/>
      <w:r>
        <w:t>Общие положения</w:t>
      </w:r>
      <w:bookmarkEnd w:id="2"/>
      <w:bookmarkEnd w:id="3"/>
    </w:p>
    <w:p w:rsidR="006D644D" w:rsidRDefault="00B81461" w:rsidP="00932D35">
      <w:pPr>
        <w:pStyle w:val="11"/>
        <w:numPr>
          <w:ilvl w:val="1"/>
          <w:numId w:val="1"/>
        </w:numPr>
        <w:shd w:val="clear" w:color="auto" w:fill="auto"/>
        <w:tabs>
          <w:tab w:val="left" w:pos="1195"/>
        </w:tabs>
        <w:ind w:firstLine="600"/>
        <w:jc w:val="both"/>
      </w:pPr>
      <w:r>
        <w:t xml:space="preserve">Настоящее Положение разработано в соответствии с требованиями Федерального закона «О саморегулируемых организациях» № 315-ФЗ от 01.12.2007 г., Устава </w:t>
      </w:r>
      <w:r w:rsidR="00932D35" w:rsidRPr="00932D35">
        <w:t xml:space="preserve">Ассоциации организаторов торгов в сфере реализации имущества и имущественных прав </w:t>
      </w:r>
      <w:r>
        <w:t xml:space="preserve">(далее по тексту </w:t>
      </w:r>
      <w:r w:rsidR="00932D35">
        <w:t>–</w:t>
      </w:r>
      <w:r>
        <w:t xml:space="preserve"> </w:t>
      </w:r>
      <w:r w:rsidR="00932D35">
        <w:t>Ассоциация</w:t>
      </w:r>
      <w:r>
        <w:t xml:space="preserve">), а также иных внутренних документов </w:t>
      </w:r>
      <w:r w:rsidR="00932D35">
        <w:t>Ассоциации</w:t>
      </w:r>
      <w:r>
        <w:t>.</w:t>
      </w:r>
    </w:p>
    <w:p w:rsidR="006D644D" w:rsidRDefault="00B81461" w:rsidP="00932D35">
      <w:pPr>
        <w:pStyle w:val="11"/>
        <w:numPr>
          <w:ilvl w:val="1"/>
          <w:numId w:val="1"/>
        </w:numPr>
        <w:shd w:val="clear" w:color="auto" w:fill="auto"/>
        <w:tabs>
          <w:tab w:val="left" w:pos="1052"/>
        </w:tabs>
        <w:ind w:firstLine="600"/>
        <w:jc w:val="both"/>
      </w:pPr>
      <w:r>
        <w:t xml:space="preserve">Настоящее положение регулирует условия и порядок аккредитации, продления аккредитации, отказа в аккредитации, приостановления или аннулирования аккредитации страховых и иных организаций при </w:t>
      </w:r>
      <w:r w:rsidR="00932D35" w:rsidRPr="00932D35">
        <w:t>Ассоциации организаторов торгов в сфере реализации имущества и имущественных прав</w:t>
      </w:r>
      <w:r>
        <w:t xml:space="preserve"> в целях создания системы эффективного страхования ответственности </w:t>
      </w:r>
      <w:r>
        <w:rPr>
          <w:sz w:val="22"/>
          <w:szCs w:val="22"/>
        </w:rPr>
        <w:t xml:space="preserve">организаторов торгов </w:t>
      </w:r>
      <w:r>
        <w:t xml:space="preserve">- членов </w:t>
      </w:r>
      <w:r w:rsidR="00932D35">
        <w:t>Ассоциации</w:t>
      </w:r>
      <w:r>
        <w:t xml:space="preserve"> при осуществлении ими деятельности по проведению торгов в электронной форме, для цели обеспечения прав третьих лиц, а также в иных целях отвечающим целям деятельности, осуществляемой </w:t>
      </w:r>
      <w:r w:rsidR="00932D35" w:rsidRPr="00932D35">
        <w:t>Ассоциаци</w:t>
      </w:r>
      <w:r w:rsidR="003463BC">
        <w:t>ей</w:t>
      </w:r>
      <w:r w:rsidR="00932D35" w:rsidRPr="00932D35">
        <w:t xml:space="preserve"> организаторов торгов в сфере реализации имущества и имущественных прав</w:t>
      </w:r>
      <w:r>
        <w:t>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23"/>
        </w:tabs>
        <w:ind w:firstLine="600"/>
        <w:jc w:val="both"/>
      </w:pPr>
      <w:r>
        <w:t xml:space="preserve">С целью обеспечения возмещения убытков, причиненных членами </w:t>
      </w:r>
      <w:r w:rsidR="00FA2C31">
        <w:t>Ассоциации</w:t>
      </w:r>
      <w:r>
        <w:t xml:space="preserve"> при проведении торгов в электронной форме, гражданская ответственность организаторов торгов может быть добровольно застрахована аккредитованными при </w:t>
      </w:r>
      <w:r w:rsidR="00FA2C31">
        <w:t>Ассоциации</w:t>
      </w:r>
      <w:r>
        <w:t xml:space="preserve"> страховыми организациями.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23"/>
        </w:tabs>
        <w:ind w:firstLine="600"/>
        <w:jc w:val="both"/>
      </w:pPr>
      <w:r>
        <w:t xml:space="preserve">С целью обеспечения прав третьих лиц члены </w:t>
      </w:r>
      <w:r w:rsidR="00FA2C31">
        <w:t>Ассоциации</w:t>
      </w:r>
      <w:r>
        <w:t xml:space="preserve"> при проведении торгов в электронной форме могут заключить договор страхования ответственности организатора торгов за причинение убытков третьим лицам со страховой организацией, аккредитованной саморегулируемой организацией организаторов торгов, на срок не менее чем один год с условием его возобновления на тот же срок.</w:t>
      </w:r>
    </w:p>
    <w:p w:rsidR="006D644D" w:rsidRDefault="00B81461" w:rsidP="00DD27F5">
      <w:pPr>
        <w:pStyle w:val="11"/>
        <w:numPr>
          <w:ilvl w:val="1"/>
          <w:numId w:val="1"/>
        </w:numPr>
        <w:shd w:val="clear" w:color="auto" w:fill="auto"/>
        <w:tabs>
          <w:tab w:val="left" w:pos="1014"/>
        </w:tabs>
        <w:ind w:firstLine="600"/>
        <w:jc w:val="both"/>
      </w:pPr>
      <w:r>
        <w:t xml:space="preserve">С целью обеспечения прав третьих лиц при осуществлении своей деятельности </w:t>
      </w:r>
      <w:r w:rsidR="00FA2C31">
        <w:t>Ассоциация</w:t>
      </w:r>
      <w:r>
        <w:t xml:space="preserve"> вправе заключить договор страхования собственной ответственности (осуществить самострахование) за причинение убытков третьим лицам со страховой организацией, аккредитованной саморегулируемой организацией организаторов торгов.</w:t>
      </w:r>
    </w:p>
    <w:p w:rsidR="006D644D" w:rsidRDefault="00B81461" w:rsidP="00DD27F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240" w:after="120"/>
      </w:pPr>
      <w:bookmarkStart w:id="4" w:name="bookmark6"/>
      <w:bookmarkStart w:id="5" w:name="bookmark7"/>
      <w:r>
        <w:lastRenderedPageBreak/>
        <w:t>Аккредитующий орган</w:t>
      </w:r>
      <w:bookmarkEnd w:id="4"/>
      <w:bookmarkEnd w:id="5"/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07"/>
        </w:tabs>
        <w:ind w:firstLine="600"/>
        <w:jc w:val="both"/>
      </w:pPr>
      <w:r>
        <w:t xml:space="preserve">Аккредитация юридических лиц - Заявителей осуществляется по решению </w:t>
      </w:r>
      <w:r w:rsidR="00FA2C31">
        <w:t>Президента/Вице-Президента</w:t>
      </w:r>
      <w:r>
        <w:t>.</w:t>
      </w:r>
    </w:p>
    <w:p w:rsidR="006D644D" w:rsidRDefault="00FA2C31" w:rsidP="00FA2C31">
      <w:pPr>
        <w:pStyle w:val="11"/>
        <w:numPr>
          <w:ilvl w:val="1"/>
          <w:numId w:val="1"/>
        </w:numPr>
        <w:shd w:val="clear" w:color="auto" w:fill="auto"/>
        <w:tabs>
          <w:tab w:val="left" w:pos="1136"/>
        </w:tabs>
        <w:ind w:firstLine="600"/>
        <w:jc w:val="both"/>
      </w:pPr>
      <w:r w:rsidRPr="00FA2C31">
        <w:t>Президент/Вице-Президент</w:t>
      </w:r>
      <w:r w:rsidR="00B81461">
        <w:t>: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914"/>
        </w:tabs>
        <w:ind w:firstLine="600"/>
        <w:jc w:val="both"/>
      </w:pPr>
      <w:r>
        <w:t>рассматривает документы, представленные Заявителями в соответствии с настоящим Положением и принимает решение об аккредитации, либо об отказе в аккредитации;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38"/>
        </w:tabs>
        <w:ind w:firstLine="600"/>
        <w:jc w:val="both"/>
      </w:pPr>
      <w:r>
        <w:t>выдает Аккредитованным лицам свидетельства об аккредитации и заключает договора об аккредитации;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914"/>
        </w:tabs>
        <w:ind w:firstLine="600"/>
        <w:jc w:val="both"/>
      </w:pPr>
      <w:r>
        <w:t>принимает решение о продлении, приостановлении или аннулировании аккредитации;</w:t>
      </w:r>
    </w:p>
    <w:p w:rsidR="006D644D" w:rsidRDefault="00B81461" w:rsidP="00DD27F5">
      <w:pPr>
        <w:pStyle w:val="11"/>
        <w:numPr>
          <w:ilvl w:val="0"/>
          <w:numId w:val="2"/>
        </w:numPr>
        <w:shd w:val="clear" w:color="auto" w:fill="auto"/>
        <w:tabs>
          <w:tab w:val="left" w:pos="842"/>
        </w:tabs>
        <w:ind w:firstLine="580"/>
        <w:jc w:val="both"/>
      </w:pPr>
      <w:r>
        <w:t>осуществляет иные полномочия, связанные с аккредитацией.</w:t>
      </w:r>
    </w:p>
    <w:p w:rsidR="006D644D" w:rsidRDefault="00B81461" w:rsidP="00DD27F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240" w:after="120"/>
      </w:pPr>
      <w:bookmarkStart w:id="6" w:name="bookmark8"/>
      <w:bookmarkStart w:id="7" w:name="bookmark9"/>
      <w:r>
        <w:t>Условия и порядок выдачи свидетельства об аккредитации</w:t>
      </w:r>
      <w:bookmarkEnd w:id="6"/>
      <w:bookmarkEnd w:id="7"/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31"/>
        </w:tabs>
        <w:ind w:firstLine="600"/>
        <w:jc w:val="both"/>
      </w:pPr>
      <w:r>
        <w:t>Для аккредитации Заявители должны представить следующие документы:</w:t>
      </w:r>
    </w:p>
    <w:p w:rsidR="006D644D" w:rsidRDefault="00B81461">
      <w:pPr>
        <w:pStyle w:val="11"/>
        <w:shd w:val="clear" w:color="auto" w:fill="auto"/>
        <w:tabs>
          <w:tab w:val="left" w:pos="944"/>
        </w:tabs>
        <w:ind w:firstLine="600"/>
        <w:jc w:val="both"/>
      </w:pPr>
      <w:r>
        <w:t>а)</w:t>
      </w:r>
      <w:r>
        <w:tab/>
        <w:t>заявление об аккредитации с указанием наименования, организационно-правовой формы организации и места нахождения Заявителя по форме, указанной в Приложении №1 к настоящему Положению;</w:t>
      </w:r>
    </w:p>
    <w:p w:rsidR="006D644D" w:rsidRDefault="00B81461">
      <w:pPr>
        <w:pStyle w:val="11"/>
        <w:shd w:val="clear" w:color="auto" w:fill="auto"/>
        <w:tabs>
          <w:tab w:val="left" w:pos="987"/>
        </w:tabs>
        <w:ind w:firstLine="600"/>
        <w:jc w:val="both"/>
      </w:pPr>
      <w:r>
        <w:t>б)</w:t>
      </w:r>
      <w:r>
        <w:tab/>
        <w:t>копии учредительных документов;</w:t>
      </w:r>
    </w:p>
    <w:p w:rsidR="006D644D" w:rsidRDefault="00B81461">
      <w:pPr>
        <w:pStyle w:val="11"/>
        <w:shd w:val="clear" w:color="auto" w:fill="auto"/>
        <w:tabs>
          <w:tab w:val="left" w:pos="987"/>
        </w:tabs>
        <w:ind w:firstLine="600"/>
        <w:jc w:val="both"/>
      </w:pPr>
      <w:r>
        <w:t>в)</w:t>
      </w:r>
      <w:r>
        <w:tab/>
        <w:t>копию свидетельства о государственной регистрации;</w:t>
      </w:r>
    </w:p>
    <w:p w:rsidR="006D644D" w:rsidRDefault="00B81461">
      <w:pPr>
        <w:pStyle w:val="11"/>
        <w:shd w:val="clear" w:color="auto" w:fill="auto"/>
        <w:tabs>
          <w:tab w:val="left" w:pos="958"/>
        </w:tabs>
        <w:ind w:firstLine="600"/>
        <w:jc w:val="both"/>
      </w:pPr>
      <w:r>
        <w:t>г)</w:t>
      </w:r>
      <w:r>
        <w:tab/>
        <w:t>копию лицензии на проведение страховой деятельности по страхованию гражданской ответственности за причинение вреда третьим лицам;</w:t>
      </w:r>
    </w:p>
    <w:p w:rsidR="006D644D" w:rsidRDefault="00B81461">
      <w:pPr>
        <w:pStyle w:val="11"/>
        <w:shd w:val="clear" w:color="auto" w:fill="auto"/>
        <w:tabs>
          <w:tab w:val="left" w:pos="992"/>
        </w:tabs>
        <w:ind w:firstLine="600"/>
        <w:jc w:val="both"/>
      </w:pPr>
      <w:r>
        <w:t>д)</w:t>
      </w:r>
      <w:r>
        <w:tab/>
        <w:t>копию свидетельства о постановке на учет в налоговом органе;</w:t>
      </w:r>
    </w:p>
    <w:p w:rsidR="006D644D" w:rsidRDefault="00B81461">
      <w:pPr>
        <w:pStyle w:val="11"/>
        <w:shd w:val="clear" w:color="auto" w:fill="auto"/>
        <w:tabs>
          <w:tab w:val="left" w:pos="963"/>
        </w:tabs>
        <w:ind w:firstLine="600"/>
        <w:jc w:val="both"/>
      </w:pPr>
      <w:r>
        <w:t>е)</w:t>
      </w:r>
      <w:r>
        <w:tab/>
        <w:t>копию баланса организации с отметкой налогового органа за предыдущий отчетный период (с расшифровкой);</w:t>
      </w:r>
    </w:p>
    <w:p w:rsidR="006D644D" w:rsidRDefault="00B81461">
      <w:pPr>
        <w:pStyle w:val="11"/>
        <w:shd w:val="clear" w:color="auto" w:fill="auto"/>
        <w:tabs>
          <w:tab w:val="left" w:pos="1015"/>
        </w:tabs>
        <w:ind w:firstLine="580"/>
        <w:jc w:val="both"/>
      </w:pPr>
      <w:r>
        <w:t>ж)</w:t>
      </w:r>
      <w:r>
        <w:tab/>
        <w:t>утвержденные правила страхования ответственности организаторов торгов;</w:t>
      </w:r>
    </w:p>
    <w:p w:rsidR="006D644D" w:rsidRDefault="00B81461">
      <w:pPr>
        <w:pStyle w:val="11"/>
        <w:shd w:val="clear" w:color="auto" w:fill="auto"/>
        <w:tabs>
          <w:tab w:val="left" w:pos="1015"/>
        </w:tabs>
        <w:ind w:firstLine="580"/>
        <w:jc w:val="both"/>
      </w:pPr>
      <w:r>
        <w:t>з)</w:t>
      </w:r>
      <w:r>
        <w:tab/>
        <w:t>документ об оплате аккредитационного взноса;</w:t>
      </w:r>
    </w:p>
    <w:p w:rsidR="006D644D" w:rsidRDefault="00B81461">
      <w:pPr>
        <w:pStyle w:val="11"/>
        <w:shd w:val="clear" w:color="auto" w:fill="auto"/>
        <w:tabs>
          <w:tab w:val="left" w:pos="1016"/>
        </w:tabs>
        <w:ind w:firstLine="600"/>
        <w:jc w:val="both"/>
      </w:pPr>
      <w:r>
        <w:t>и)</w:t>
      </w:r>
      <w:r>
        <w:tab/>
        <w:t>сведения о размерах примерных ставок страхового тарифа и о порядке определения и применения поправочных коэффициентов к указанным ставкам, учитывающих обстоятельства, влияющие на степень страхового риска, и иные предложения по условиям страхования.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00"/>
        </w:tabs>
        <w:ind w:firstLine="600"/>
        <w:jc w:val="both"/>
      </w:pPr>
      <w:r>
        <w:t>Копии документов, указанных в пп. б) - д) пункта 3.1 настоящего Положения, должны быть заверены нотариально или печатью организации.</w:t>
      </w:r>
    </w:p>
    <w:p w:rsidR="006D644D" w:rsidRDefault="00B81461">
      <w:pPr>
        <w:pStyle w:val="11"/>
        <w:shd w:val="clear" w:color="auto" w:fill="auto"/>
        <w:ind w:firstLine="600"/>
        <w:jc w:val="both"/>
      </w:pPr>
      <w:r>
        <w:t>Копии документов должны быть хорошего качества с ясными оттисками дат, регистрационных номеров, печатей и штампов.</w:t>
      </w:r>
    </w:p>
    <w:p w:rsidR="006D644D" w:rsidRDefault="00B81461">
      <w:pPr>
        <w:pStyle w:val="11"/>
        <w:shd w:val="clear" w:color="auto" w:fill="auto"/>
        <w:ind w:firstLine="600"/>
        <w:jc w:val="both"/>
      </w:pPr>
      <w:r>
        <w:t>На представляемых документах должна быть проставлена дата их составления и указаны фамилия и телефон исполнителя.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95"/>
        </w:tabs>
        <w:ind w:firstLine="600"/>
        <w:jc w:val="both"/>
      </w:pPr>
      <w:r>
        <w:t xml:space="preserve">Представляемые Заявителями документы хранятся в </w:t>
      </w:r>
      <w:r w:rsidR="00FA2C31">
        <w:t>Ассоциации</w:t>
      </w:r>
      <w:r>
        <w:t xml:space="preserve"> в течение всего срока аккредитации.</w:t>
      </w:r>
    </w:p>
    <w:p w:rsidR="006D644D" w:rsidRDefault="00B81461" w:rsidP="00FA2C31">
      <w:pPr>
        <w:pStyle w:val="11"/>
        <w:numPr>
          <w:ilvl w:val="1"/>
          <w:numId w:val="1"/>
        </w:numPr>
        <w:shd w:val="clear" w:color="auto" w:fill="auto"/>
        <w:tabs>
          <w:tab w:val="left" w:pos="1100"/>
        </w:tabs>
        <w:ind w:firstLine="600"/>
        <w:jc w:val="both"/>
      </w:pPr>
      <w:r>
        <w:t xml:space="preserve">Решение об аккредитации или об отказе в аккредитации принимается </w:t>
      </w:r>
      <w:r w:rsidR="00FA2C31" w:rsidRPr="00FA2C31">
        <w:lastRenderedPageBreak/>
        <w:t>Президент</w:t>
      </w:r>
      <w:r w:rsidR="00FA2C31">
        <w:t>ом</w:t>
      </w:r>
      <w:r w:rsidR="00FA2C31" w:rsidRPr="00FA2C31">
        <w:t>/Вице-Президент</w:t>
      </w:r>
      <w:r w:rsidR="00FA2C31">
        <w:t>ом</w:t>
      </w:r>
      <w:r>
        <w:t xml:space="preserve"> на основании представленных документов в течение 10 дней со дня подачи Заявителем заявления с приложением всех необходимых документов.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05"/>
        </w:tabs>
        <w:ind w:firstLine="600"/>
        <w:jc w:val="both"/>
      </w:pPr>
      <w:r>
        <w:t>Аккредитованному лицу выдается свидетельство об аккредитации в трехдневный срок после принятия решения об аккредитации и оплаты аккредитационного взноса.</w:t>
      </w:r>
    </w:p>
    <w:p w:rsidR="006D644D" w:rsidRDefault="00B81461">
      <w:pPr>
        <w:pStyle w:val="11"/>
        <w:shd w:val="clear" w:color="auto" w:fill="auto"/>
        <w:ind w:firstLine="600"/>
        <w:jc w:val="both"/>
      </w:pPr>
      <w:r>
        <w:t>Свидетельство об аккредитации содержит следующие сведения: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 xml:space="preserve">наименование </w:t>
      </w:r>
      <w:r w:rsidR="00FA2C31">
        <w:t>Ассоциации</w:t>
      </w:r>
      <w:r>
        <w:t>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35"/>
        </w:tabs>
        <w:ind w:firstLine="580"/>
        <w:jc w:val="both"/>
      </w:pPr>
      <w:r>
        <w:t>наименование, адрес и направление деятельности Аккредитованного лица;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>срок аккредитации;</w:t>
      </w:r>
    </w:p>
    <w:p w:rsidR="006D644D" w:rsidRDefault="00B81461" w:rsidP="00FA2C31">
      <w:pPr>
        <w:pStyle w:val="11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 xml:space="preserve">дату и подпись </w:t>
      </w:r>
      <w:r w:rsidR="00FA2C31" w:rsidRPr="00FA2C31">
        <w:t>Президента/Вице-Президента</w:t>
      </w:r>
      <w:r>
        <w:t>.</w:t>
      </w:r>
    </w:p>
    <w:p w:rsidR="006D644D" w:rsidRDefault="00B81461">
      <w:pPr>
        <w:pStyle w:val="11"/>
        <w:shd w:val="clear" w:color="auto" w:fill="auto"/>
        <w:ind w:firstLine="600"/>
        <w:jc w:val="both"/>
      </w:pPr>
      <w:r>
        <w:t xml:space="preserve">Свидетельство изготавливается на бланке, утвержденном Советом </w:t>
      </w:r>
      <w:r w:rsidR="00FA2C31">
        <w:t>Ассоциации</w:t>
      </w:r>
      <w:r>
        <w:t>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95"/>
        </w:tabs>
        <w:ind w:firstLine="600"/>
        <w:jc w:val="both"/>
      </w:pPr>
      <w:r>
        <w:t>С Заявителями, в отношении которых принято положительное решение об аккредитации, заключается договор об аккредитации (Приложение № 2).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05"/>
        </w:tabs>
        <w:ind w:firstLine="600"/>
        <w:jc w:val="both"/>
      </w:pPr>
      <w:r>
        <w:t>В случае принятия решения об отказе в аккредитации соответствующее уведомление направляется Заявителю в письменной форме в трехдневный срок со дня принятия указанного решения с мотивированным обоснованием причины отказа.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24"/>
        </w:tabs>
        <w:ind w:firstLine="600"/>
        <w:jc w:val="both"/>
      </w:pPr>
      <w:r>
        <w:t>Основаниями для отказа в аккредитации являются:</w:t>
      </w:r>
    </w:p>
    <w:p w:rsidR="006D644D" w:rsidRDefault="00B81461">
      <w:pPr>
        <w:pStyle w:val="11"/>
        <w:numPr>
          <w:ilvl w:val="0"/>
          <w:numId w:val="3"/>
        </w:numPr>
        <w:shd w:val="clear" w:color="auto" w:fill="auto"/>
        <w:tabs>
          <w:tab w:val="left" w:pos="831"/>
        </w:tabs>
        <w:ind w:firstLine="600"/>
        <w:jc w:val="both"/>
      </w:pPr>
      <w:r>
        <w:t>непредставления каких-либо из указанных в п. 3.1. настоящего Положения документов или представления документов, оформленных с нарушением требований, установленных главой 3 настоящего Положения;</w:t>
      </w:r>
    </w:p>
    <w:p w:rsidR="006D644D" w:rsidRDefault="00B81461">
      <w:pPr>
        <w:pStyle w:val="11"/>
        <w:numPr>
          <w:ilvl w:val="0"/>
          <w:numId w:val="3"/>
        </w:numPr>
        <w:shd w:val="clear" w:color="auto" w:fill="auto"/>
        <w:tabs>
          <w:tab w:val="left" w:pos="865"/>
        </w:tabs>
        <w:spacing w:line="394" w:lineRule="auto"/>
        <w:ind w:firstLine="600"/>
        <w:jc w:val="both"/>
      </w:pPr>
      <w:r>
        <w:t>несоответствие представленных Заявителем документов требованиям действующего законодательства;</w:t>
      </w:r>
    </w:p>
    <w:p w:rsidR="006D644D" w:rsidRDefault="00B81461">
      <w:pPr>
        <w:pStyle w:val="11"/>
        <w:numPr>
          <w:ilvl w:val="0"/>
          <w:numId w:val="3"/>
        </w:numPr>
        <w:shd w:val="clear" w:color="auto" w:fill="auto"/>
        <w:tabs>
          <w:tab w:val="left" w:pos="860"/>
        </w:tabs>
        <w:spacing w:line="394" w:lineRule="auto"/>
        <w:ind w:firstLine="600"/>
        <w:jc w:val="both"/>
      </w:pPr>
      <w:r>
        <w:t>наличие в представленных документах недостоверной или искаженной информации;</w:t>
      </w:r>
    </w:p>
    <w:p w:rsidR="006D644D" w:rsidRDefault="00B81461">
      <w:pPr>
        <w:pStyle w:val="11"/>
        <w:numPr>
          <w:ilvl w:val="0"/>
          <w:numId w:val="3"/>
        </w:numPr>
        <w:shd w:val="clear" w:color="auto" w:fill="auto"/>
        <w:tabs>
          <w:tab w:val="left" w:pos="279"/>
        </w:tabs>
        <w:spacing w:line="432" w:lineRule="auto"/>
        <w:ind w:firstLine="580"/>
        <w:jc w:val="both"/>
      </w:pPr>
      <w:r>
        <w:t>отказ дать письменные разъяснения положений заявления на аккредитацию и (или) прилагаемых к нему документов;</w:t>
      </w:r>
    </w:p>
    <w:p w:rsidR="006D644D" w:rsidRDefault="00B81461">
      <w:pPr>
        <w:pStyle w:val="11"/>
        <w:shd w:val="clear" w:color="auto" w:fill="auto"/>
        <w:spacing w:line="432" w:lineRule="auto"/>
        <w:ind w:firstLine="580"/>
        <w:jc w:val="both"/>
      </w:pPr>
      <w:r>
        <w:rPr>
          <w:rFonts w:ascii="Arial" w:eastAsia="Arial" w:hAnsi="Arial" w:cs="Arial"/>
          <w:sz w:val="20"/>
          <w:szCs w:val="20"/>
        </w:rPr>
        <w:t xml:space="preserve">• </w:t>
      </w:r>
      <w:r>
        <w:t>иные основания.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64"/>
        </w:tabs>
        <w:ind w:firstLine="580"/>
        <w:jc w:val="both"/>
      </w:pPr>
      <w:r>
        <w:t>Заявитель аккредитуется сроком на 5 (Пять) лет.</w:t>
      </w:r>
    </w:p>
    <w:p w:rsidR="006D644D" w:rsidRDefault="00B81461">
      <w:pPr>
        <w:pStyle w:val="11"/>
        <w:shd w:val="clear" w:color="auto" w:fill="auto"/>
        <w:ind w:firstLine="580"/>
        <w:jc w:val="both"/>
      </w:pPr>
      <w:r>
        <w:t>Передача свидетельства об аккредитации иным Аккредитованным лицам, Заявителям и его использование ими запрещается.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62"/>
        </w:tabs>
        <w:ind w:firstLine="580"/>
        <w:jc w:val="both"/>
      </w:pPr>
      <w:r>
        <w:t>Аккредитационный взнос составляет - 3 000 (Три тысячи рублей за весь период аккредитации (5 лет);</w:t>
      </w:r>
    </w:p>
    <w:p w:rsidR="006D644D" w:rsidRDefault="00B81461">
      <w:pPr>
        <w:pStyle w:val="11"/>
        <w:shd w:val="clear" w:color="auto" w:fill="auto"/>
        <w:ind w:firstLine="580"/>
        <w:jc w:val="both"/>
      </w:pPr>
      <w:r>
        <w:t>Перечисление взноса за аккредитацию осуществляетс</w:t>
      </w:r>
      <w:r w:rsidR="003F6D26">
        <w:t>я Заявителем на расчетный счет Ассоциации</w:t>
      </w:r>
      <w:r>
        <w:t xml:space="preserve"> или наличными средствами в кассу </w:t>
      </w:r>
      <w:r w:rsidR="003F6D26">
        <w:t>Ассоциации</w:t>
      </w:r>
      <w:r>
        <w:t xml:space="preserve">, либо иными способами по согласованию с </w:t>
      </w:r>
      <w:r w:rsidR="003F6D26">
        <w:t>Ассоциацией</w:t>
      </w:r>
      <w:r>
        <w:t>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162"/>
        </w:tabs>
        <w:ind w:firstLine="580"/>
        <w:jc w:val="both"/>
      </w:pPr>
      <w:r>
        <w:t xml:space="preserve">В случае изменений в представленных ранее сведениях Аккредитованное лицо обязано в течение 10 рабочих дней содня изменения указанных данных направить в адрес </w:t>
      </w:r>
      <w:r w:rsidR="003F6D26">
        <w:t>Ассоциации</w:t>
      </w:r>
      <w:r>
        <w:t xml:space="preserve"> заверенные в установленном порядке копии документов, подтверждающих соответствующие </w:t>
      </w:r>
      <w:r>
        <w:lastRenderedPageBreak/>
        <w:t>изменения.</w:t>
      </w:r>
    </w:p>
    <w:p w:rsidR="006D644D" w:rsidRDefault="00B81461" w:rsidP="00DD27F5">
      <w:pPr>
        <w:pStyle w:val="11"/>
        <w:numPr>
          <w:ilvl w:val="1"/>
          <w:numId w:val="1"/>
        </w:numPr>
        <w:shd w:val="clear" w:color="auto" w:fill="auto"/>
        <w:tabs>
          <w:tab w:val="left" w:pos="1248"/>
        </w:tabs>
        <w:ind w:firstLine="580"/>
        <w:jc w:val="both"/>
      </w:pPr>
      <w:r>
        <w:t xml:space="preserve">Переоформление свидетельства об аккредитации осуществляется </w:t>
      </w:r>
      <w:r w:rsidR="003F6D26">
        <w:t>Ассоциацией</w:t>
      </w:r>
      <w:r>
        <w:t xml:space="preserve"> не позднее 30 дней со дня получения информации, установленной п. 3.11 настоящего Положения.</w:t>
      </w:r>
    </w:p>
    <w:p w:rsidR="006D644D" w:rsidRDefault="00B81461" w:rsidP="00DD27F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240" w:after="120"/>
      </w:pPr>
      <w:bookmarkStart w:id="8" w:name="bookmark10"/>
      <w:bookmarkStart w:id="9" w:name="bookmark11"/>
      <w:r>
        <w:t>Порядок продления срока действия аккредитации</w:t>
      </w:r>
      <w:bookmarkEnd w:id="8"/>
      <w:bookmarkEnd w:id="9"/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64"/>
        </w:tabs>
        <w:ind w:firstLine="580"/>
        <w:jc w:val="both"/>
      </w:pPr>
      <w:r>
        <w:t>Для продления срока действия аккредитации Аккредитованное лицо не позднее чем за 10 календарных дней до окончания срока аккредитации вносит аккредитационный взнос в размере, установленном п. 3.10. настоящего Положения.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64"/>
        </w:tabs>
        <w:ind w:firstLine="580"/>
        <w:jc w:val="both"/>
      </w:pPr>
      <w:r>
        <w:t xml:space="preserve">В случае внесения Аккредитованным лицом аккредитационного взноса в соответствии с п. 4.1. настоящего Положения, лицо считается аккредитованным при </w:t>
      </w:r>
      <w:r w:rsidR="003F6D26">
        <w:t>Ассоциации</w:t>
      </w:r>
      <w:r>
        <w:t xml:space="preserve"> на следующий год.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64"/>
        </w:tabs>
        <w:ind w:firstLine="580"/>
        <w:jc w:val="both"/>
      </w:pPr>
      <w:r>
        <w:t>Заявление Аккредитованного лица о продлении срока действия аккредитации на новый срок требуется в случае неоплаты аккредитационного взноса в срок, предусмотренный п. 4.1. настоящего Положения.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248"/>
        </w:tabs>
        <w:ind w:firstLine="580"/>
        <w:jc w:val="both"/>
      </w:pPr>
      <w:r>
        <w:t>В случае нарушения срока внесения аккредитационного взноса, предусмотренного пунктом 4.1. настоящего Положения, документы для аккредитации направляются вновь в соответствии с порядком, установленным главой 3 настоящего Положения.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64"/>
        </w:tabs>
        <w:spacing w:after="400"/>
        <w:ind w:firstLine="580"/>
        <w:jc w:val="both"/>
      </w:pPr>
      <w:r>
        <w:t xml:space="preserve">Вручение свидетельства об аккредитации с отметкой о продлении производится </w:t>
      </w:r>
      <w:r w:rsidR="003F6D26">
        <w:t>Ассоциацией</w:t>
      </w:r>
      <w:r>
        <w:t xml:space="preserve"> в порядке, установленном пунктом 3.5. настоящего Положения.</w:t>
      </w:r>
    </w:p>
    <w:p w:rsidR="006D644D" w:rsidRDefault="00B81461" w:rsidP="00DD27F5">
      <w:pPr>
        <w:pStyle w:val="11"/>
        <w:numPr>
          <w:ilvl w:val="1"/>
          <w:numId w:val="1"/>
        </w:numPr>
        <w:shd w:val="clear" w:color="auto" w:fill="auto"/>
        <w:tabs>
          <w:tab w:val="left" w:pos="1093"/>
        </w:tabs>
        <w:ind w:firstLine="600"/>
        <w:jc w:val="both"/>
      </w:pPr>
      <w:r>
        <w:t xml:space="preserve">В случае отказа страховой организации от продления аккредитации при </w:t>
      </w:r>
      <w:r w:rsidR="003F6D26">
        <w:t>Ассоциации</w:t>
      </w:r>
      <w:r>
        <w:t xml:space="preserve">, срок аккредитации считается продленным до истечения срока действия договора, заключенного </w:t>
      </w:r>
      <w:r>
        <w:rPr>
          <w:sz w:val="22"/>
          <w:szCs w:val="22"/>
        </w:rPr>
        <w:t xml:space="preserve">организаторов торгов </w:t>
      </w:r>
      <w:r>
        <w:t xml:space="preserve">с этой страховой организацией в период действия аккредитации при </w:t>
      </w:r>
      <w:r w:rsidR="003F6D26">
        <w:t>Ассоциации</w:t>
      </w:r>
      <w:r>
        <w:t>.</w:t>
      </w:r>
    </w:p>
    <w:p w:rsidR="006D644D" w:rsidRDefault="00B81461" w:rsidP="00DD27F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0"/>
        </w:tabs>
        <w:spacing w:before="240" w:after="120"/>
      </w:pPr>
      <w:bookmarkStart w:id="10" w:name="bookmark12"/>
      <w:bookmarkStart w:id="11" w:name="bookmark13"/>
      <w:r>
        <w:t>Приостановление действия и аннулирование аккредитации</w:t>
      </w:r>
      <w:bookmarkEnd w:id="10"/>
      <w:bookmarkEnd w:id="11"/>
    </w:p>
    <w:p w:rsidR="006D644D" w:rsidRDefault="00B81461" w:rsidP="003F6D26">
      <w:pPr>
        <w:pStyle w:val="11"/>
        <w:numPr>
          <w:ilvl w:val="1"/>
          <w:numId w:val="1"/>
        </w:numPr>
        <w:shd w:val="clear" w:color="auto" w:fill="auto"/>
        <w:tabs>
          <w:tab w:val="left" w:pos="1084"/>
        </w:tabs>
        <w:ind w:firstLine="600"/>
        <w:jc w:val="both"/>
      </w:pPr>
      <w:r>
        <w:t xml:space="preserve">Действие аккредитации может быть приостановлено по решению </w:t>
      </w:r>
      <w:r w:rsidR="003F6D26" w:rsidRPr="003F6D26">
        <w:t>Президента/Вице-Президента</w:t>
      </w:r>
      <w:r>
        <w:t xml:space="preserve"> в случаях: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958"/>
        </w:tabs>
        <w:ind w:firstLine="600"/>
        <w:jc w:val="both"/>
      </w:pPr>
      <w:r>
        <w:t>представления Аккредитованным лицом заявления о приостановлении аккредитации;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44"/>
        </w:tabs>
        <w:ind w:firstLine="600"/>
        <w:jc w:val="both"/>
      </w:pPr>
      <w:r>
        <w:t>приостановления Аккредитованным лицом соответствующей деятельности;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15"/>
        </w:tabs>
        <w:ind w:firstLine="600"/>
        <w:jc w:val="both"/>
      </w:pPr>
      <w:r>
        <w:t xml:space="preserve">нарушения Аккредитованным лицом условий договора с членом </w:t>
      </w:r>
      <w:r w:rsidR="003F6D26">
        <w:t>Ассоциации</w:t>
      </w:r>
      <w:r>
        <w:t xml:space="preserve"> о предоставлении ему соответствующих услуг;</w:t>
      </w:r>
    </w:p>
    <w:p w:rsidR="006D644D" w:rsidRDefault="00B81461" w:rsidP="003F6D26">
      <w:pPr>
        <w:pStyle w:val="11"/>
        <w:numPr>
          <w:ilvl w:val="0"/>
          <w:numId w:val="2"/>
        </w:numPr>
        <w:shd w:val="clear" w:color="auto" w:fill="auto"/>
        <w:tabs>
          <w:tab w:val="left" w:pos="844"/>
        </w:tabs>
        <w:ind w:firstLine="600"/>
        <w:jc w:val="both"/>
      </w:pPr>
      <w:r>
        <w:t xml:space="preserve">в иных случаях по усмотрению </w:t>
      </w:r>
      <w:r w:rsidR="003F6D26" w:rsidRPr="003F6D26">
        <w:t>Президента/Вице-Президента</w:t>
      </w:r>
      <w:r>
        <w:t>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84"/>
        </w:tabs>
        <w:ind w:firstLine="600"/>
        <w:jc w:val="both"/>
      </w:pPr>
      <w:r>
        <w:t>Приостановление действия аккредитации Организации не является основанием прекращения ранее заключенных договоров.</w:t>
      </w:r>
    </w:p>
    <w:p w:rsidR="006D644D" w:rsidRDefault="00B81461" w:rsidP="003F6D26">
      <w:pPr>
        <w:pStyle w:val="11"/>
        <w:numPr>
          <w:ilvl w:val="1"/>
          <w:numId w:val="1"/>
        </w:numPr>
        <w:shd w:val="clear" w:color="auto" w:fill="auto"/>
        <w:tabs>
          <w:tab w:val="left" w:pos="1084"/>
        </w:tabs>
        <w:ind w:firstLine="600"/>
        <w:jc w:val="both"/>
      </w:pPr>
      <w:r>
        <w:t xml:space="preserve">Аннулирование аккредитации осуществляется по решению </w:t>
      </w:r>
      <w:r w:rsidR="003F6D26" w:rsidRPr="003F6D26">
        <w:t xml:space="preserve">Президента/Вице-Президента </w:t>
      </w:r>
      <w:r>
        <w:t>в случаях: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958"/>
        </w:tabs>
        <w:ind w:firstLine="600"/>
        <w:jc w:val="both"/>
      </w:pPr>
      <w:r>
        <w:lastRenderedPageBreak/>
        <w:t>представления Аккредитованным лицом заявления об аннулировании аккредитации;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44"/>
        </w:tabs>
        <w:ind w:firstLine="600"/>
        <w:jc w:val="both"/>
      </w:pPr>
      <w:r>
        <w:t>прекращения Аккредитованным лицом соответствующей деятельности;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20"/>
        </w:tabs>
        <w:ind w:firstLine="600"/>
        <w:jc w:val="both"/>
      </w:pPr>
      <w:r>
        <w:t>аннулирование (прекращение) лицензии на осуществление соответствующей деятельности на территории Российской Федерации в случае, если эта деятельность подлежит лицензированию;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44"/>
        </w:tabs>
        <w:ind w:firstLine="600"/>
        <w:jc w:val="both"/>
      </w:pPr>
      <w:r>
        <w:t>ликвидации Аккредитованного лица;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15"/>
        </w:tabs>
        <w:ind w:firstLine="600"/>
        <w:jc w:val="both"/>
      </w:pPr>
      <w:r>
        <w:t>выявление факта представления Аккредитованным лицом документов, содержащих недостоверную информацию;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958"/>
        </w:tabs>
        <w:ind w:firstLine="600"/>
        <w:jc w:val="both"/>
      </w:pPr>
      <w:r>
        <w:t>нарушения Аккредитованным лицом законодательства РФ, правил профессиональной этики или обычаев делового оборота;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15"/>
        </w:tabs>
        <w:ind w:firstLine="600"/>
        <w:jc w:val="both"/>
      </w:pPr>
      <w:r>
        <w:t>неуплаты аккредитационного взноса в порядке и сроки, установленные главой 3 настоящего Положения;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844"/>
        </w:tabs>
        <w:ind w:firstLine="600"/>
        <w:jc w:val="both"/>
      </w:pPr>
      <w:r>
        <w:t>признания Организации несостоятельным (банкротом);</w:t>
      </w:r>
    </w:p>
    <w:p w:rsidR="006D644D" w:rsidRDefault="00B81461" w:rsidP="003F6D26">
      <w:pPr>
        <w:pStyle w:val="11"/>
        <w:numPr>
          <w:ilvl w:val="0"/>
          <w:numId w:val="2"/>
        </w:numPr>
        <w:shd w:val="clear" w:color="auto" w:fill="auto"/>
        <w:tabs>
          <w:tab w:val="left" w:pos="844"/>
        </w:tabs>
        <w:ind w:firstLine="600"/>
        <w:jc w:val="both"/>
      </w:pPr>
      <w:r>
        <w:t xml:space="preserve">в иных случаях по усмотрению </w:t>
      </w:r>
      <w:r w:rsidR="003F6D26" w:rsidRPr="003F6D26">
        <w:t>Президента/Вице-Президента</w:t>
      </w:r>
      <w:r>
        <w:t>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508"/>
        </w:tabs>
        <w:ind w:firstLine="580"/>
        <w:jc w:val="both"/>
      </w:pPr>
      <w:r>
        <w:t>Прекращение аккредитации может явиться основанием для прекращения ранее заключенных договоров.</w:t>
      </w:r>
    </w:p>
    <w:p w:rsidR="006D644D" w:rsidRDefault="00B81461" w:rsidP="003F6D26">
      <w:pPr>
        <w:pStyle w:val="11"/>
        <w:numPr>
          <w:ilvl w:val="1"/>
          <w:numId w:val="1"/>
        </w:numPr>
        <w:shd w:val="clear" w:color="auto" w:fill="auto"/>
        <w:tabs>
          <w:tab w:val="left" w:pos="1061"/>
        </w:tabs>
        <w:ind w:firstLine="600"/>
        <w:jc w:val="both"/>
      </w:pPr>
      <w:r>
        <w:t xml:space="preserve">В случае принятия </w:t>
      </w:r>
      <w:r w:rsidR="003F6D26" w:rsidRPr="003F6D26">
        <w:t>Президент</w:t>
      </w:r>
      <w:r w:rsidR="003F6D26">
        <w:t>ом</w:t>
      </w:r>
      <w:r w:rsidR="003F6D26" w:rsidRPr="003F6D26">
        <w:t>/Вице-Президент</w:t>
      </w:r>
      <w:r w:rsidR="003F6D26">
        <w:t>ом</w:t>
      </w:r>
      <w:r>
        <w:t xml:space="preserve"> решения о приостановлении действия аккредитации, а также аннулирования аккредитации аккредитационный взнос Организации не возвращается.</w:t>
      </w:r>
    </w:p>
    <w:p w:rsidR="006D644D" w:rsidRDefault="003F6D26" w:rsidP="003F6D26">
      <w:pPr>
        <w:pStyle w:val="11"/>
        <w:numPr>
          <w:ilvl w:val="1"/>
          <w:numId w:val="1"/>
        </w:numPr>
        <w:shd w:val="clear" w:color="auto" w:fill="auto"/>
        <w:tabs>
          <w:tab w:val="left" w:pos="1061"/>
        </w:tabs>
        <w:ind w:firstLine="600"/>
        <w:jc w:val="both"/>
      </w:pPr>
      <w:r>
        <w:t>Президент/Вице-Президент</w:t>
      </w:r>
      <w:r w:rsidRPr="003F6D26">
        <w:t xml:space="preserve"> </w:t>
      </w:r>
      <w:r w:rsidR="00B81461">
        <w:t>в течение 5 рабочих дней со дня принятия решения об отказе в аккредитации, о приостановлении действия свидетельства об аккредитации или о его прекращении в письменной форме извещает о данном решении Организацию.</w:t>
      </w:r>
    </w:p>
    <w:p w:rsidR="006D644D" w:rsidRDefault="00B81461">
      <w:pPr>
        <w:pStyle w:val="11"/>
        <w:numPr>
          <w:ilvl w:val="1"/>
          <w:numId w:val="1"/>
        </w:numPr>
        <w:shd w:val="clear" w:color="auto" w:fill="auto"/>
        <w:tabs>
          <w:tab w:val="left" w:pos="1061"/>
        </w:tabs>
        <w:ind w:firstLine="600"/>
        <w:jc w:val="both"/>
      </w:pPr>
      <w:r>
        <w:t xml:space="preserve">Решение об отказе в продлении аккредитации, либо об отказе в аккредитации может быть обжаловано в Общее собрание членов </w:t>
      </w:r>
      <w:r w:rsidR="003F6D26">
        <w:t>Ассоциации</w:t>
      </w:r>
      <w:r>
        <w:t xml:space="preserve">. Решение Общего собрания членов </w:t>
      </w:r>
      <w:r w:rsidR="003F6D26">
        <w:t>Ассоциации</w:t>
      </w:r>
      <w:r>
        <w:t xml:space="preserve"> об отказе в аккредитации, либо о продлении аккредитации подлежит немедленному исполнению.</w:t>
      </w:r>
    </w:p>
    <w:p w:rsidR="006D644D" w:rsidRDefault="00B81461" w:rsidP="003F6D26">
      <w:pPr>
        <w:pStyle w:val="11"/>
        <w:numPr>
          <w:ilvl w:val="1"/>
          <w:numId w:val="1"/>
        </w:numPr>
        <w:shd w:val="clear" w:color="auto" w:fill="auto"/>
        <w:tabs>
          <w:tab w:val="left" w:pos="1205"/>
        </w:tabs>
        <w:ind w:firstLine="600"/>
        <w:jc w:val="both"/>
      </w:pPr>
      <w:r>
        <w:t xml:space="preserve">В случае изменения обстоятельств, послуживших основанием для приостановления действия свидетельства об аккредитации, действие аккредитации может быть возобновлено по решению </w:t>
      </w:r>
      <w:r w:rsidR="003F6D26" w:rsidRPr="003F6D26">
        <w:t>Президента/Вице-Президента</w:t>
      </w:r>
      <w:r w:rsidR="003F6D26">
        <w:t>.</w:t>
      </w:r>
    </w:p>
    <w:p w:rsidR="006D644D" w:rsidRDefault="00B81461" w:rsidP="003F6D26">
      <w:pPr>
        <w:pStyle w:val="11"/>
        <w:numPr>
          <w:ilvl w:val="1"/>
          <w:numId w:val="1"/>
        </w:numPr>
        <w:shd w:val="clear" w:color="auto" w:fill="auto"/>
        <w:tabs>
          <w:tab w:val="left" w:pos="1061"/>
        </w:tabs>
        <w:ind w:firstLine="600"/>
        <w:jc w:val="both"/>
      </w:pPr>
      <w:r>
        <w:t xml:space="preserve">Действие свидетельства об аккредитации считается возобновленным после принятия </w:t>
      </w:r>
      <w:r w:rsidR="003F6D26" w:rsidRPr="003F6D26">
        <w:t>Президент</w:t>
      </w:r>
      <w:r w:rsidR="003F6D26">
        <w:t>ом</w:t>
      </w:r>
      <w:r w:rsidR="003F6D26" w:rsidRPr="003F6D26">
        <w:t>/Вице-Президент</w:t>
      </w:r>
      <w:r w:rsidR="003F6D26">
        <w:t>ом</w:t>
      </w:r>
      <w:r w:rsidR="003F6D26" w:rsidRPr="003F6D26">
        <w:t xml:space="preserve"> </w:t>
      </w:r>
      <w:r>
        <w:t xml:space="preserve">соответствующего решения. После чего </w:t>
      </w:r>
      <w:r w:rsidR="003F6D26" w:rsidRPr="003F6D26">
        <w:t xml:space="preserve">Президент/Вице-Президент </w:t>
      </w:r>
      <w:r>
        <w:t>в течение 5 рабочих дней извещает об этом решении Организацию.</w:t>
      </w:r>
    </w:p>
    <w:p w:rsidR="00726176" w:rsidRDefault="00B81461" w:rsidP="00EC0979">
      <w:pPr>
        <w:pStyle w:val="11"/>
        <w:numPr>
          <w:ilvl w:val="1"/>
          <w:numId w:val="1"/>
        </w:numPr>
        <w:shd w:val="clear" w:color="auto" w:fill="auto"/>
        <w:tabs>
          <w:tab w:val="left" w:pos="1205"/>
        </w:tabs>
        <w:ind w:firstLine="600"/>
        <w:jc w:val="both"/>
      </w:pPr>
      <w:r>
        <w:t xml:space="preserve">При возобновлении аккредитации Организация считается аккредитованной на тот же срок, на который она была аккредитована </w:t>
      </w:r>
      <w:r w:rsidR="00EC0979" w:rsidRPr="00EC0979">
        <w:t>Президент</w:t>
      </w:r>
      <w:r w:rsidR="00EC0979">
        <w:t>ом</w:t>
      </w:r>
      <w:r w:rsidR="00EC0979" w:rsidRPr="00EC0979">
        <w:t>/Вице-Президент</w:t>
      </w:r>
      <w:r w:rsidR="00EC0979">
        <w:t>ом</w:t>
      </w:r>
      <w:r w:rsidR="00EC0979" w:rsidRPr="00EC0979">
        <w:t xml:space="preserve"> </w:t>
      </w:r>
      <w:r>
        <w:t>без учета срока приостановления.</w:t>
      </w:r>
    </w:p>
    <w:p w:rsidR="00726176" w:rsidRDefault="00726176" w:rsidP="00726176">
      <w:pPr>
        <w:jc w:val="right"/>
      </w:pPr>
    </w:p>
    <w:p w:rsidR="00726176" w:rsidRDefault="00726176" w:rsidP="00726176"/>
    <w:p w:rsidR="006D644D" w:rsidRPr="00726176" w:rsidRDefault="006D644D" w:rsidP="00726176">
      <w:pPr>
        <w:sectPr w:rsidR="006D644D" w:rsidRPr="00726176" w:rsidSect="00726176">
          <w:footerReference w:type="default" r:id="rId8"/>
          <w:type w:val="continuous"/>
          <w:pgSz w:w="11900" w:h="16840"/>
          <w:pgMar w:top="851" w:right="843" w:bottom="568" w:left="993" w:header="686" w:footer="262" w:gutter="0"/>
          <w:cols w:space="720"/>
          <w:noEndnote/>
          <w:docGrid w:linePitch="360"/>
        </w:sectPr>
      </w:pPr>
    </w:p>
    <w:p w:rsidR="006D644D" w:rsidRDefault="00B81461">
      <w:pPr>
        <w:pStyle w:val="11"/>
        <w:shd w:val="clear" w:color="auto" w:fill="auto"/>
        <w:spacing w:after="480" w:line="240" w:lineRule="auto"/>
        <w:ind w:left="4360" w:firstLine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Приложение №1 к Положению об аккредитации </w:t>
      </w:r>
      <w:r w:rsidR="00EC0979" w:rsidRPr="00EC0979">
        <w:rPr>
          <w:b/>
          <w:bCs/>
          <w:sz w:val="22"/>
          <w:szCs w:val="22"/>
        </w:rPr>
        <w:t xml:space="preserve">Ассоциации организаторов торгов в сфере реализации имущества и имущественных прав </w:t>
      </w:r>
    </w:p>
    <w:p w:rsidR="006D644D" w:rsidRDefault="00B81461">
      <w:pPr>
        <w:pStyle w:val="11"/>
        <w:shd w:val="clear" w:color="auto" w:fill="auto"/>
        <w:spacing w:after="22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ЗАЯВЛЕНИЕ НА АККРЕДИТАЦИЮ</w:t>
      </w:r>
    </w:p>
    <w:p w:rsidR="00EC0979" w:rsidRDefault="00B81461" w:rsidP="00550CFF">
      <w:pPr>
        <w:pStyle w:val="11"/>
        <w:shd w:val="clear" w:color="auto" w:fill="auto"/>
        <w:spacing w:after="360" w:line="240" w:lineRule="auto"/>
        <w:ind w:firstLine="0"/>
        <w:rPr>
          <w:b/>
          <w:bCs/>
          <w:sz w:val="22"/>
          <w:szCs w:val="22"/>
        </w:rPr>
      </w:pPr>
      <w:r w:rsidRPr="00EC0979">
        <w:rPr>
          <w:sz w:val="22"/>
          <w:szCs w:val="22"/>
        </w:rPr>
        <w:t xml:space="preserve">Прошу провести аккредитацию при </w:t>
      </w:r>
      <w:r w:rsidR="00EC0979" w:rsidRPr="00EC0979">
        <w:rPr>
          <w:b/>
          <w:bCs/>
          <w:sz w:val="22"/>
          <w:szCs w:val="22"/>
        </w:rPr>
        <w:t>Ассоциации организаторов торгов в сфере реализации имущества и имущественных прав</w:t>
      </w: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6"/>
      </w:tblGrid>
      <w:tr w:rsidR="00E14096" w:rsidRPr="00E14096" w:rsidTr="00550CFF">
        <w:tc>
          <w:tcPr>
            <w:tcW w:w="9436" w:type="dxa"/>
            <w:tcBorders>
              <w:bottom w:val="single" w:sz="4" w:space="0" w:color="auto"/>
            </w:tcBorders>
          </w:tcPr>
          <w:p w:rsidR="00E14096" w:rsidRDefault="00E14096" w:rsidP="00726176">
            <w:pPr>
              <w:pStyle w:val="11"/>
              <w:spacing w:line="240" w:lineRule="auto"/>
              <w:ind w:firstLine="403"/>
              <w:jc w:val="center"/>
              <w:rPr>
                <w:bCs/>
                <w:sz w:val="22"/>
                <w:szCs w:val="22"/>
              </w:rPr>
            </w:pPr>
            <w:r w:rsidRPr="00E14096">
              <w:rPr>
                <w:bCs/>
                <w:sz w:val="22"/>
                <w:szCs w:val="22"/>
              </w:rPr>
              <w:t>(полное наименование с указанием организацион</w:t>
            </w:r>
            <w:r>
              <w:rPr>
                <w:bCs/>
                <w:sz w:val="22"/>
                <w:szCs w:val="22"/>
              </w:rPr>
              <w:t>но-правовой формы, дата и номер</w:t>
            </w:r>
          </w:p>
          <w:p w:rsidR="00E14096" w:rsidRPr="00E14096" w:rsidRDefault="00E14096" w:rsidP="00726176">
            <w:pPr>
              <w:pStyle w:val="11"/>
              <w:spacing w:after="240" w:line="240" w:lineRule="auto"/>
              <w:ind w:firstLine="403"/>
              <w:jc w:val="center"/>
              <w:rPr>
                <w:bCs/>
                <w:sz w:val="22"/>
                <w:szCs w:val="22"/>
              </w:rPr>
            </w:pPr>
            <w:r w:rsidRPr="00E14096">
              <w:rPr>
                <w:bCs/>
                <w:sz w:val="22"/>
                <w:szCs w:val="22"/>
              </w:rPr>
              <w:t>свидетельства о регистрации)</w:t>
            </w:r>
          </w:p>
        </w:tc>
      </w:tr>
      <w:tr w:rsidR="00E14096" w:rsidRPr="00E14096" w:rsidTr="00550CFF">
        <w:tc>
          <w:tcPr>
            <w:tcW w:w="9436" w:type="dxa"/>
            <w:tcBorders>
              <w:top w:val="single" w:sz="4" w:space="0" w:color="auto"/>
              <w:bottom w:val="single" w:sz="4" w:space="0" w:color="auto"/>
            </w:tcBorders>
          </w:tcPr>
          <w:p w:rsidR="00E14096" w:rsidRPr="00E14096" w:rsidRDefault="00E14096" w:rsidP="00550CFF">
            <w:pPr>
              <w:pStyle w:val="11"/>
              <w:shd w:val="clear" w:color="auto" w:fill="auto"/>
              <w:spacing w:after="24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14096">
              <w:rPr>
                <w:bCs/>
                <w:sz w:val="22"/>
                <w:szCs w:val="22"/>
                <w:lang w:val="en-US"/>
              </w:rPr>
              <w:t>(банковские реквизиты, ИНН)</w:t>
            </w:r>
          </w:p>
        </w:tc>
      </w:tr>
      <w:tr w:rsidR="00E14096" w:rsidRPr="00E14096" w:rsidTr="00550CFF">
        <w:tc>
          <w:tcPr>
            <w:tcW w:w="9436" w:type="dxa"/>
            <w:tcBorders>
              <w:top w:val="single" w:sz="4" w:space="0" w:color="auto"/>
              <w:bottom w:val="single" w:sz="4" w:space="0" w:color="auto"/>
            </w:tcBorders>
          </w:tcPr>
          <w:p w:rsidR="00E14096" w:rsidRPr="00E14096" w:rsidRDefault="00E14096" w:rsidP="00550CFF">
            <w:pPr>
              <w:pStyle w:val="11"/>
              <w:shd w:val="clear" w:color="auto" w:fill="auto"/>
              <w:spacing w:after="24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14096">
              <w:rPr>
                <w:bCs/>
                <w:sz w:val="22"/>
                <w:szCs w:val="22"/>
              </w:rPr>
              <w:t>(адрес юридический и фактический, телефоны, факс, Е-mail)</w:t>
            </w:r>
          </w:p>
        </w:tc>
      </w:tr>
      <w:tr w:rsidR="00E14096" w:rsidRPr="00E14096" w:rsidTr="00550CFF">
        <w:tc>
          <w:tcPr>
            <w:tcW w:w="9436" w:type="dxa"/>
            <w:tcBorders>
              <w:top w:val="single" w:sz="4" w:space="0" w:color="auto"/>
              <w:bottom w:val="single" w:sz="4" w:space="0" w:color="auto"/>
            </w:tcBorders>
          </w:tcPr>
          <w:p w:rsidR="00E14096" w:rsidRPr="00E14096" w:rsidRDefault="00E14096" w:rsidP="00550CFF">
            <w:pPr>
              <w:pStyle w:val="11"/>
              <w:shd w:val="clear" w:color="auto" w:fill="auto"/>
              <w:spacing w:after="24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14096">
              <w:rPr>
                <w:bCs/>
                <w:sz w:val="22"/>
                <w:szCs w:val="22"/>
              </w:rPr>
              <w:t>(руководитель: Ф.И.О., должность, тел. рабочий и мобильный, Е-mail)</w:t>
            </w:r>
          </w:p>
        </w:tc>
      </w:tr>
      <w:tr w:rsidR="00E14096" w:rsidRPr="00E14096" w:rsidTr="00550CFF">
        <w:tc>
          <w:tcPr>
            <w:tcW w:w="9436" w:type="dxa"/>
            <w:tcBorders>
              <w:top w:val="single" w:sz="4" w:space="0" w:color="auto"/>
            </w:tcBorders>
          </w:tcPr>
          <w:p w:rsidR="00E14096" w:rsidRPr="00E14096" w:rsidRDefault="00E14096" w:rsidP="00550CFF">
            <w:pPr>
              <w:pStyle w:val="11"/>
              <w:shd w:val="clear" w:color="auto" w:fill="auto"/>
              <w:spacing w:after="24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14096">
              <w:rPr>
                <w:bCs/>
                <w:sz w:val="22"/>
                <w:szCs w:val="22"/>
              </w:rPr>
              <w:t>(ответственный исполнитель: Ф.И.О., должность, тел. рабочий и мобильный, Е-mail)</w:t>
            </w:r>
          </w:p>
        </w:tc>
      </w:tr>
    </w:tbl>
    <w:p w:rsidR="00E14096" w:rsidRPr="00EC0979" w:rsidRDefault="00E14096">
      <w:pPr>
        <w:pStyle w:val="11"/>
        <w:shd w:val="clear" w:color="auto" w:fill="auto"/>
        <w:spacing w:after="220" w:line="240" w:lineRule="auto"/>
        <w:ind w:firstLine="0"/>
        <w:rPr>
          <w:b/>
          <w:bCs/>
          <w:sz w:val="22"/>
          <w:szCs w:val="22"/>
        </w:rPr>
      </w:pPr>
    </w:p>
    <w:p w:rsidR="006D644D" w:rsidRDefault="00B81461">
      <w:pPr>
        <w:pStyle w:val="11"/>
        <w:shd w:val="clear" w:color="auto" w:fill="auto"/>
        <w:spacing w:after="48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на страхование гражданской ответственности организаторов торгов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6"/>
      </w:tblGrid>
      <w:tr w:rsidR="00550CFF" w:rsidRPr="00E14096" w:rsidTr="00550CFF">
        <w:tc>
          <w:tcPr>
            <w:tcW w:w="9436" w:type="dxa"/>
            <w:tcBorders>
              <w:top w:val="single" w:sz="4" w:space="0" w:color="auto"/>
            </w:tcBorders>
          </w:tcPr>
          <w:p w:rsidR="00550CFF" w:rsidRPr="00550CFF" w:rsidRDefault="00550CFF" w:rsidP="00550CFF">
            <w:pPr>
              <w:pStyle w:val="11"/>
              <w:shd w:val="clear" w:color="auto" w:fill="auto"/>
              <w:spacing w:after="4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(лицензия, номер, когда и кем выдана)</w:t>
            </w:r>
          </w:p>
        </w:tc>
      </w:tr>
    </w:tbl>
    <w:p w:rsidR="006D644D" w:rsidRDefault="00B81461" w:rsidP="00550CFF">
      <w:pPr>
        <w:pStyle w:val="11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С Положением об аккредитации </w:t>
      </w:r>
      <w:r w:rsidR="00550CFF">
        <w:rPr>
          <w:b/>
          <w:bCs/>
          <w:sz w:val="22"/>
          <w:szCs w:val="22"/>
        </w:rPr>
        <w:t>Ассоциации</w:t>
      </w:r>
      <w:r>
        <w:rPr>
          <w:b/>
          <w:bCs/>
          <w:sz w:val="22"/>
          <w:szCs w:val="22"/>
        </w:rPr>
        <w:t xml:space="preserve"> </w:t>
      </w:r>
      <w:r w:rsidR="00550CFF" w:rsidRPr="00550CFF">
        <w:rPr>
          <w:b/>
          <w:bCs/>
          <w:sz w:val="22"/>
          <w:szCs w:val="22"/>
        </w:rPr>
        <w:t xml:space="preserve">организаторов торгов в сфере реализации имущества и имущественных прав </w:t>
      </w:r>
      <w:r>
        <w:rPr>
          <w:sz w:val="22"/>
          <w:szCs w:val="22"/>
        </w:rPr>
        <w:t>ознакомлен</w:t>
      </w:r>
      <w:r w:rsidR="00550CFF">
        <w:rPr>
          <w:sz w:val="22"/>
          <w:szCs w:val="22"/>
        </w:rPr>
        <w:t xml:space="preserve"> </w:t>
      </w:r>
      <w:r>
        <w:rPr>
          <w:sz w:val="22"/>
          <w:szCs w:val="22"/>
        </w:rPr>
        <w:t>и согласен.</w:t>
      </w:r>
    </w:p>
    <w:p w:rsidR="006D644D" w:rsidRDefault="00B81461" w:rsidP="00550CFF">
      <w:pPr>
        <w:pStyle w:val="11"/>
        <w:shd w:val="clear" w:color="auto" w:fill="auto"/>
        <w:tabs>
          <w:tab w:val="left" w:leader="underscore" w:pos="7296"/>
        </w:tabs>
        <w:spacing w:before="36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организации (должность) </w:t>
      </w:r>
      <w:r w:rsidR="00DD27F5" w:rsidRPr="00DD27F5">
        <w:rPr>
          <w:sz w:val="22"/>
          <w:szCs w:val="22"/>
        </w:rPr>
        <w:t>_______________________________</w:t>
      </w:r>
      <w:r>
        <w:rPr>
          <w:sz w:val="22"/>
          <w:szCs w:val="22"/>
        </w:rPr>
        <w:t>Ф.И.О.</w:t>
      </w:r>
    </w:p>
    <w:p w:rsidR="006D644D" w:rsidRPr="00DD27F5" w:rsidRDefault="00B81461" w:rsidP="00DD27F5">
      <w:pPr>
        <w:pStyle w:val="11"/>
        <w:shd w:val="clear" w:color="auto" w:fill="auto"/>
        <w:spacing w:after="220" w:line="240" w:lineRule="auto"/>
        <w:ind w:left="3402" w:firstLine="426"/>
        <w:rPr>
          <w:sz w:val="22"/>
          <w:szCs w:val="22"/>
          <w:lang w:val="en-US"/>
        </w:rPr>
        <w:sectPr w:rsidR="006D644D" w:rsidRPr="00DD27F5" w:rsidSect="00726176">
          <w:pgSz w:w="11900" w:h="16840"/>
          <w:pgMar w:top="851" w:right="843" w:bottom="1114" w:left="993" w:header="686" w:footer="406" w:gutter="0"/>
          <w:cols w:space="720"/>
          <w:noEndnote/>
          <w:docGrid w:linePitch="360"/>
        </w:sectPr>
      </w:pPr>
      <w:r>
        <w:rPr>
          <w:sz w:val="22"/>
          <w:szCs w:val="22"/>
        </w:rPr>
        <w:t>м.п.</w:t>
      </w:r>
      <w:r w:rsidR="00DD27F5">
        <w:rPr>
          <w:sz w:val="22"/>
          <w:szCs w:val="22"/>
          <w:lang w:val="en-US"/>
        </w:rPr>
        <w:t xml:space="preserve">            (</w:t>
      </w:r>
      <w:r w:rsidR="00DD27F5">
        <w:rPr>
          <w:sz w:val="22"/>
          <w:szCs w:val="22"/>
        </w:rPr>
        <w:t>подпись)</w:t>
      </w:r>
      <w:r w:rsidR="00DD27F5">
        <w:rPr>
          <w:sz w:val="22"/>
          <w:szCs w:val="22"/>
          <w:lang w:val="en-US"/>
        </w:rPr>
        <w:t xml:space="preserve"> </w:t>
      </w:r>
    </w:p>
    <w:p w:rsidR="006D644D" w:rsidRDefault="00B81461">
      <w:pPr>
        <w:pStyle w:val="11"/>
        <w:shd w:val="clear" w:color="auto" w:fill="auto"/>
        <w:spacing w:after="500" w:line="240" w:lineRule="auto"/>
        <w:ind w:left="4360" w:firstLine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Приложение №2 к Положению об </w:t>
      </w:r>
      <w:r w:rsidR="00726176">
        <w:rPr>
          <w:b/>
          <w:bCs/>
          <w:sz w:val="22"/>
          <w:szCs w:val="22"/>
        </w:rPr>
        <w:t>А</w:t>
      </w:r>
      <w:bookmarkStart w:id="12" w:name="_GoBack"/>
      <w:bookmarkEnd w:id="12"/>
      <w:r>
        <w:rPr>
          <w:b/>
          <w:bCs/>
          <w:sz w:val="22"/>
          <w:szCs w:val="22"/>
        </w:rPr>
        <w:t xml:space="preserve">ккредитации </w:t>
      </w:r>
      <w:r w:rsidR="00550CFF" w:rsidRPr="00550CFF">
        <w:rPr>
          <w:b/>
          <w:bCs/>
          <w:sz w:val="22"/>
          <w:szCs w:val="22"/>
        </w:rPr>
        <w:t>Ассоциации организаторов торгов в сфере реализации имущества и имущественных прав</w:t>
      </w:r>
    </w:p>
    <w:p w:rsidR="006D644D" w:rsidRDefault="00B81461">
      <w:pPr>
        <w:pStyle w:val="11"/>
        <w:shd w:val="clear" w:color="auto" w:fill="auto"/>
        <w:spacing w:after="240" w:line="233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br/>
        <w:t>об аккредитации</w:t>
      </w:r>
    </w:p>
    <w:p w:rsidR="006D644D" w:rsidRDefault="00B81461">
      <w:pPr>
        <w:pStyle w:val="11"/>
        <w:shd w:val="clear" w:color="auto" w:fill="auto"/>
        <w:tabs>
          <w:tab w:val="left" w:pos="5591"/>
          <w:tab w:val="left" w:leader="underscore" w:pos="7401"/>
          <w:tab w:val="left" w:leader="underscore" w:pos="7850"/>
        </w:tabs>
        <w:spacing w:after="24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>« »</w:t>
      </w:r>
      <w:r>
        <w:rPr>
          <w:sz w:val="22"/>
          <w:szCs w:val="22"/>
        </w:rPr>
        <w:tab/>
        <w:t>20</w:t>
      </w:r>
      <w:r>
        <w:rPr>
          <w:sz w:val="22"/>
          <w:szCs w:val="22"/>
        </w:rPr>
        <w:tab/>
        <w:t>г.</w:t>
      </w:r>
    </w:p>
    <w:p w:rsidR="006D644D" w:rsidRDefault="00550CFF">
      <w:pPr>
        <w:pStyle w:val="11"/>
        <w:shd w:val="clear" w:color="auto" w:fill="auto"/>
        <w:spacing w:after="240" w:line="240" w:lineRule="auto"/>
        <w:ind w:firstLine="740"/>
        <w:jc w:val="both"/>
        <w:rPr>
          <w:sz w:val="22"/>
          <w:szCs w:val="22"/>
        </w:rPr>
      </w:pPr>
      <w:r w:rsidRPr="00550CFF">
        <w:rPr>
          <w:sz w:val="22"/>
          <w:szCs w:val="22"/>
        </w:rPr>
        <w:t>Ассоциации организаторов торгов в сфере реализации имущества и имущественных прав</w:t>
      </w:r>
      <w:r w:rsidR="00B81461">
        <w:rPr>
          <w:sz w:val="22"/>
          <w:szCs w:val="22"/>
        </w:rPr>
        <w:t>, именуемый в дальнейшем «</w:t>
      </w:r>
      <w:r>
        <w:rPr>
          <w:sz w:val="22"/>
          <w:szCs w:val="22"/>
        </w:rPr>
        <w:t>Ассоциация</w:t>
      </w:r>
      <w:r w:rsidR="00B81461">
        <w:rPr>
          <w:sz w:val="22"/>
          <w:szCs w:val="22"/>
        </w:rPr>
        <w:t xml:space="preserve">», в лице </w:t>
      </w:r>
      <w:r w:rsidR="00A36972">
        <w:rPr>
          <w:sz w:val="22"/>
          <w:szCs w:val="22"/>
        </w:rPr>
        <w:t>Президента/Вице-Президента __________</w:t>
      </w:r>
      <w:r w:rsidR="00B81461">
        <w:rPr>
          <w:sz w:val="22"/>
          <w:szCs w:val="22"/>
        </w:rPr>
        <w:t>, действующего на основании Устава, с одной стороны, и</w:t>
      </w:r>
    </w:p>
    <w:p w:rsidR="006D644D" w:rsidRDefault="00B81461">
      <w:pPr>
        <w:pStyle w:val="11"/>
        <w:shd w:val="clear" w:color="auto" w:fill="auto"/>
        <w:tabs>
          <w:tab w:val="left" w:leader="underscore" w:pos="7850"/>
        </w:tabs>
        <w:spacing w:line="240" w:lineRule="auto"/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аккредитованная при </w:t>
      </w:r>
      <w:r w:rsid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организация - </w:t>
      </w:r>
      <w:r>
        <w:rPr>
          <w:sz w:val="22"/>
          <w:szCs w:val="22"/>
        </w:rPr>
        <w:tab/>
        <w:t>, именуемая в</w:t>
      </w:r>
    </w:p>
    <w:p w:rsidR="006D644D" w:rsidRDefault="00B81461" w:rsidP="00A36972">
      <w:pPr>
        <w:pStyle w:val="11"/>
        <w:shd w:val="clear" w:color="auto" w:fill="auto"/>
        <w:tabs>
          <w:tab w:val="left" w:leader="underscore" w:pos="8570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дальнейшем «Аккредитованная организация», в лице</w:t>
      </w:r>
      <w:r>
        <w:rPr>
          <w:sz w:val="22"/>
          <w:szCs w:val="22"/>
        </w:rPr>
        <w:tab/>
        <w:t xml:space="preserve">, </w:t>
      </w:r>
      <w:r w:rsidR="00A36972">
        <w:rPr>
          <w:sz w:val="22"/>
          <w:szCs w:val="22"/>
        </w:rPr>
        <w:t xml:space="preserve">действующего на основании __________________________ </w:t>
      </w:r>
      <w:r>
        <w:rPr>
          <w:sz w:val="22"/>
          <w:szCs w:val="22"/>
        </w:rPr>
        <w:t>с другой стороны,</w:t>
      </w:r>
    </w:p>
    <w:p w:rsidR="006D644D" w:rsidRDefault="00B81461" w:rsidP="00A36972">
      <w:pPr>
        <w:pStyle w:val="11"/>
        <w:shd w:val="clear" w:color="auto" w:fill="auto"/>
        <w:spacing w:after="500" w:line="240" w:lineRule="auto"/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>заключили настоящий договор о нижеследующем:</w:t>
      </w:r>
    </w:p>
    <w:p w:rsidR="006D644D" w:rsidRDefault="00B81461">
      <w:pPr>
        <w:pStyle w:val="11"/>
        <w:numPr>
          <w:ilvl w:val="0"/>
          <w:numId w:val="4"/>
        </w:numPr>
        <w:shd w:val="clear" w:color="auto" w:fill="auto"/>
        <w:tabs>
          <w:tab w:val="left" w:pos="293"/>
        </w:tabs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:rsidR="006D644D" w:rsidRDefault="00B81461" w:rsidP="00A36972">
      <w:pPr>
        <w:pStyle w:val="11"/>
        <w:numPr>
          <w:ilvl w:val="1"/>
          <w:numId w:val="4"/>
        </w:numPr>
        <w:shd w:val="clear" w:color="auto" w:fill="auto"/>
        <w:tabs>
          <w:tab w:val="left" w:pos="109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 действовать в целях успешного решения уставных задач </w:t>
      </w:r>
      <w:r w:rsid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, связанных с профессиональной деятельностью аккредитованных при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организаций по страхованию гражданской ответственности организаторов торгов - членов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>, при проведении ими торгов в электронной форме.</w:t>
      </w:r>
    </w:p>
    <w:p w:rsidR="006D644D" w:rsidRDefault="00A36972">
      <w:pPr>
        <w:pStyle w:val="11"/>
        <w:numPr>
          <w:ilvl w:val="1"/>
          <w:numId w:val="4"/>
        </w:numPr>
        <w:shd w:val="clear" w:color="auto" w:fill="auto"/>
        <w:tabs>
          <w:tab w:val="left" w:pos="1094"/>
        </w:tabs>
        <w:spacing w:after="500"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Ассоциация</w:t>
      </w:r>
      <w:r w:rsidR="00B81461">
        <w:rPr>
          <w:sz w:val="22"/>
          <w:szCs w:val="22"/>
        </w:rPr>
        <w:t xml:space="preserve"> содействует практической реализации настоящего договора и осуществляет контроль за выполнением сторонами возложенных на них обязательств.</w:t>
      </w:r>
    </w:p>
    <w:p w:rsidR="006D644D" w:rsidRDefault="00B81461">
      <w:pPr>
        <w:pStyle w:val="11"/>
        <w:numPr>
          <w:ilvl w:val="0"/>
          <w:numId w:val="4"/>
        </w:numPr>
        <w:shd w:val="clear" w:color="auto" w:fill="auto"/>
        <w:tabs>
          <w:tab w:val="left" w:pos="303"/>
        </w:tabs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ОБЯЗАННОСТИ СТОРОН</w:t>
      </w:r>
    </w:p>
    <w:p w:rsidR="006D644D" w:rsidRDefault="00A36972" w:rsidP="00A36972">
      <w:pPr>
        <w:pStyle w:val="11"/>
        <w:numPr>
          <w:ilvl w:val="1"/>
          <w:numId w:val="4"/>
        </w:numPr>
        <w:shd w:val="clear" w:color="auto" w:fill="auto"/>
        <w:tabs>
          <w:tab w:val="left" w:pos="109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Ассоциация</w:t>
      </w:r>
      <w:r w:rsidR="00B81461">
        <w:rPr>
          <w:b/>
          <w:bCs/>
          <w:sz w:val="22"/>
          <w:szCs w:val="22"/>
        </w:rPr>
        <w:t xml:space="preserve"> обязуется:</w:t>
      </w:r>
    </w:p>
    <w:p w:rsidR="006D644D" w:rsidRDefault="00B81461">
      <w:pPr>
        <w:pStyle w:val="11"/>
        <w:numPr>
          <w:ilvl w:val="2"/>
          <w:numId w:val="4"/>
        </w:numPr>
        <w:shd w:val="clear" w:color="auto" w:fill="auto"/>
        <w:tabs>
          <w:tab w:val="left" w:pos="127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методическое сопровождение деятельности Аккредитованной организации.</w:t>
      </w:r>
    </w:p>
    <w:p w:rsidR="006D644D" w:rsidRDefault="00B81461">
      <w:pPr>
        <w:pStyle w:val="11"/>
        <w:numPr>
          <w:ilvl w:val="2"/>
          <w:numId w:val="4"/>
        </w:numPr>
        <w:shd w:val="clear" w:color="auto" w:fill="auto"/>
        <w:tabs>
          <w:tab w:val="left" w:pos="1195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Оказывать консультационную помощь по вопросам проведения торгов в электронной форме.</w:t>
      </w:r>
    </w:p>
    <w:p w:rsidR="006D644D" w:rsidRDefault="00B81461" w:rsidP="00A36972">
      <w:pPr>
        <w:pStyle w:val="11"/>
        <w:numPr>
          <w:ilvl w:val="2"/>
          <w:numId w:val="4"/>
        </w:numPr>
        <w:shd w:val="clear" w:color="auto" w:fill="auto"/>
        <w:tabs>
          <w:tab w:val="left" w:pos="127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Обеспечивать контроль за деятельностью организатора торгов - члена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- контрагента Аккредитованной организации в части соблюдения им действующего законодательства РФ.</w:t>
      </w:r>
    </w:p>
    <w:p w:rsidR="006D644D" w:rsidRDefault="00B81461" w:rsidP="00A36972">
      <w:pPr>
        <w:pStyle w:val="11"/>
        <w:numPr>
          <w:ilvl w:val="2"/>
          <w:numId w:val="4"/>
        </w:numPr>
        <w:shd w:val="clear" w:color="auto" w:fill="auto"/>
        <w:tabs>
          <w:tab w:val="left" w:pos="127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необходимых случаях проводить экспертизу услуг, оказанных Аккредитованной организацией для организатора торгов - члена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6D644D" w:rsidRDefault="00B81461" w:rsidP="00A36972">
      <w:pPr>
        <w:pStyle w:val="11"/>
        <w:numPr>
          <w:ilvl w:val="2"/>
          <w:numId w:val="4"/>
        </w:numPr>
        <w:shd w:val="clear" w:color="auto" w:fill="auto"/>
        <w:tabs>
          <w:tab w:val="left" w:pos="1205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Оказывать организационное и иное содействие Аккредитованной организации в ходе реализации программ и проектов по оказанию услуг по договорам с организаторами торгов - членами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6D644D" w:rsidRDefault="00B81461">
      <w:pPr>
        <w:pStyle w:val="11"/>
        <w:numPr>
          <w:ilvl w:val="1"/>
          <w:numId w:val="4"/>
        </w:numPr>
        <w:shd w:val="clear" w:color="auto" w:fill="auto"/>
        <w:tabs>
          <w:tab w:val="left" w:pos="109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Аккредитованная организация обязуется:</w:t>
      </w:r>
    </w:p>
    <w:p w:rsidR="006D644D" w:rsidRDefault="00B81461" w:rsidP="00A36972">
      <w:pPr>
        <w:pStyle w:val="11"/>
        <w:numPr>
          <w:ilvl w:val="2"/>
          <w:numId w:val="4"/>
        </w:numPr>
        <w:shd w:val="clear" w:color="auto" w:fill="auto"/>
        <w:tabs>
          <w:tab w:val="left" w:pos="1205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отдельных договоров с организатором торгов - членами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качественно и своевременно оказать услуги страхования гражданской ответственности организаторов торгов - членов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6D644D" w:rsidRDefault="00B81461" w:rsidP="00A36972">
      <w:pPr>
        <w:pStyle w:val="11"/>
        <w:numPr>
          <w:ilvl w:val="2"/>
          <w:numId w:val="4"/>
        </w:numPr>
        <w:shd w:val="clear" w:color="auto" w:fill="auto"/>
        <w:tabs>
          <w:tab w:val="left" w:pos="1200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информационное взаимодействие с </w:t>
      </w:r>
      <w:r w:rsidR="00A36972" w:rsidRPr="00A36972">
        <w:rPr>
          <w:sz w:val="22"/>
          <w:szCs w:val="22"/>
        </w:rPr>
        <w:t>Ассоциаци</w:t>
      </w:r>
      <w:r w:rsidR="00A36972">
        <w:rPr>
          <w:sz w:val="22"/>
          <w:szCs w:val="22"/>
        </w:rPr>
        <w:t>ей</w:t>
      </w:r>
      <w:r w:rsidR="00A36972" w:rsidRPr="00A369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представлять в </w:t>
      </w:r>
      <w:r w:rsidR="00A36972">
        <w:rPr>
          <w:sz w:val="22"/>
          <w:szCs w:val="22"/>
        </w:rPr>
        <w:t>Ассоциацию</w:t>
      </w:r>
      <w:r>
        <w:rPr>
          <w:sz w:val="22"/>
          <w:szCs w:val="22"/>
        </w:rPr>
        <w:t xml:space="preserve"> по запросу следующую информацию:</w:t>
      </w:r>
    </w:p>
    <w:p w:rsidR="006D644D" w:rsidRDefault="00B81461">
      <w:pPr>
        <w:pStyle w:val="11"/>
        <w:shd w:val="clear" w:color="auto" w:fill="auto"/>
        <w:spacing w:after="240"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сведения о заключенных договорах страхования ответственности организаторов торгов - членов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>,</w:t>
      </w:r>
    </w:p>
    <w:p w:rsidR="006D644D" w:rsidRDefault="00B81461" w:rsidP="00A36972">
      <w:pPr>
        <w:pStyle w:val="11"/>
        <w:numPr>
          <w:ilvl w:val="0"/>
          <w:numId w:val="2"/>
        </w:numPr>
        <w:shd w:val="clear" w:color="auto" w:fill="auto"/>
        <w:tabs>
          <w:tab w:val="left" w:pos="928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фактических выплатах страхового возмещения по договорам страхования ответственности членов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>,</w:t>
      </w:r>
    </w:p>
    <w:p w:rsidR="006D644D" w:rsidRDefault="00B81461" w:rsidP="00A36972">
      <w:pPr>
        <w:pStyle w:val="11"/>
        <w:numPr>
          <w:ilvl w:val="0"/>
          <w:numId w:val="2"/>
        </w:numPr>
        <w:shd w:val="clear" w:color="auto" w:fill="auto"/>
        <w:tabs>
          <w:tab w:val="left" w:pos="928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исполнении членами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установленных договором страхования ответственности сроков внесения страховой премии,</w:t>
      </w:r>
    </w:p>
    <w:p w:rsidR="006D644D" w:rsidRDefault="00B81461">
      <w:pPr>
        <w:pStyle w:val="11"/>
        <w:numPr>
          <w:ilvl w:val="0"/>
          <w:numId w:val="2"/>
        </w:numPr>
        <w:shd w:val="clear" w:color="auto" w:fill="auto"/>
        <w:tabs>
          <w:tab w:val="left" w:pos="928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об окончании срока действия, о досрочном прекращении договоров страхования ответственности (досрочное расторжение, отказ от договора).</w:t>
      </w:r>
    </w:p>
    <w:p w:rsidR="006D644D" w:rsidRDefault="00B81461">
      <w:pPr>
        <w:pStyle w:val="11"/>
        <w:shd w:val="clear" w:color="auto" w:fill="auto"/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Представлять по запросу </w:t>
      </w:r>
      <w:r w:rsidR="00A36972" w:rsidRPr="00A36972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иные необходимые документы для анализа услуг, оказанных по договорам с организаторами торгов - членами </w:t>
      </w:r>
      <w:r w:rsidR="0002415A" w:rsidRPr="0002415A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6D644D" w:rsidRDefault="00B81461" w:rsidP="0002415A">
      <w:pPr>
        <w:pStyle w:val="11"/>
        <w:numPr>
          <w:ilvl w:val="2"/>
          <w:numId w:val="4"/>
        </w:numPr>
        <w:shd w:val="clear" w:color="auto" w:fill="auto"/>
        <w:tabs>
          <w:tab w:val="left" w:pos="1245"/>
        </w:tabs>
        <w:spacing w:after="240"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Участвовать в реализации программ и проектов </w:t>
      </w:r>
      <w:r w:rsidR="0002415A" w:rsidRPr="0002415A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в случаях, когда стороны признают такое участие необходимым.</w:t>
      </w:r>
    </w:p>
    <w:p w:rsidR="006D644D" w:rsidRDefault="00B81461">
      <w:pPr>
        <w:pStyle w:val="11"/>
        <w:numPr>
          <w:ilvl w:val="0"/>
          <w:numId w:val="4"/>
        </w:numPr>
        <w:shd w:val="clear" w:color="auto" w:fill="auto"/>
        <w:tabs>
          <w:tab w:val="left" w:pos="348"/>
        </w:tabs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РАЗМЕР И ПОРЯДОК ОПЛАТЫ</w:t>
      </w:r>
    </w:p>
    <w:p w:rsidR="006D644D" w:rsidRDefault="00B81461">
      <w:pPr>
        <w:pStyle w:val="11"/>
        <w:numPr>
          <w:ilvl w:val="1"/>
          <w:numId w:val="4"/>
        </w:numPr>
        <w:shd w:val="clear" w:color="auto" w:fill="auto"/>
        <w:tabs>
          <w:tab w:val="left" w:pos="1101"/>
          <w:tab w:val="left" w:leader="underscore" w:pos="5410"/>
          <w:tab w:val="left" w:leader="underscore" w:pos="6854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Аккредитационный взнос составляет</w:t>
      </w:r>
      <w:r>
        <w:rPr>
          <w:sz w:val="22"/>
          <w:szCs w:val="22"/>
        </w:rPr>
        <w:tab/>
        <w:t>(</w:t>
      </w:r>
      <w:r>
        <w:rPr>
          <w:sz w:val="22"/>
          <w:szCs w:val="22"/>
        </w:rPr>
        <w:tab/>
        <w:t>тысяч) рублей.</w:t>
      </w:r>
    </w:p>
    <w:p w:rsidR="006D644D" w:rsidRDefault="00B81461" w:rsidP="0002415A">
      <w:pPr>
        <w:pStyle w:val="11"/>
        <w:numPr>
          <w:ilvl w:val="1"/>
          <w:numId w:val="4"/>
        </w:numPr>
        <w:shd w:val="clear" w:color="auto" w:fill="auto"/>
        <w:tabs>
          <w:tab w:val="left" w:pos="1077"/>
        </w:tabs>
        <w:spacing w:after="240"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производится путем перечисления на расчетный счет </w:t>
      </w:r>
      <w:r w:rsidR="0002415A" w:rsidRPr="0002415A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или наличными средствами в кассу </w:t>
      </w:r>
      <w:r w:rsidR="0002415A" w:rsidRPr="0002415A">
        <w:rPr>
          <w:sz w:val="22"/>
          <w:szCs w:val="22"/>
        </w:rPr>
        <w:t>Ассоциации</w:t>
      </w:r>
      <w:r>
        <w:rPr>
          <w:sz w:val="22"/>
          <w:szCs w:val="22"/>
        </w:rPr>
        <w:t>, либо иными способами по согласованию сторон.</w:t>
      </w:r>
    </w:p>
    <w:p w:rsidR="006D644D" w:rsidRDefault="00B81461">
      <w:pPr>
        <w:pStyle w:val="11"/>
        <w:numPr>
          <w:ilvl w:val="0"/>
          <w:numId w:val="4"/>
        </w:numPr>
        <w:shd w:val="clear" w:color="auto" w:fill="auto"/>
        <w:tabs>
          <w:tab w:val="left" w:pos="348"/>
        </w:tabs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</w:t>
      </w:r>
    </w:p>
    <w:p w:rsidR="006D644D" w:rsidRDefault="00B81461">
      <w:pPr>
        <w:pStyle w:val="11"/>
        <w:numPr>
          <w:ilvl w:val="1"/>
          <w:numId w:val="4"/>
        </w:numPr>
        <w:shd w:val="clear" w:color="auto" w:fill="auto"/>
        <w:tabs>
          <w:tab w:val="left" w:pos="1077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и действует в течение срока аккредитации Аккредитованной организации при </w:t>
      </w:r>
      <w:r w:rsidR="0002415A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6D644D" w:rsidRDefault="00B81461">
      <w:pPr>
        <w:pStyle w:val="11"/>
        <w:shd w:val="clear" w:color="auto" w:fill="auto"/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Срок аккредитации составляет 1 (Один) год с момента заключения данного договора.</w:t>
      </w:r>
    </w:p>
    <w:p w:rsidR="006D644D" w:rsidRDefault="00B81461">
      <w:pPr>
        <w:pStyle w:val="11"/>
        <w:numPr>
          <w:ilvl w:val="1"/>
          <w:numId w:val="4"/>
        </w:numPr>
        <w:shd w:val="clear" w:color="auto" w:fill="auto"/>
        <w:tabs>
          <w:tab w:val="left" w:pos="1106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Договор считается расторгнутым, а аккредитация аннулирована в случае:</w:t>
      </w:r>
    </w:p>
    <w:p w:rsidR="006D644D" w:rsidRDefault="00B81461">
      <w:pPr>
        <w:pStyle w:val="11"/>
        <w:numPr>
          <w:ilvl w:val="0"/>
          <w:numId w:val="5"/>
        </w:numPr>
        <w:shd w:val="clear" w:color="auto" w:fill="auto"/>
        <w:tabs>
          <w:tab w:val="left" w:pos="943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неуплаты аккредитационного взноса;</w:t>
      </w:r>
    </w:p>
    <w:p w:rsidR="006D644D" w:rsidRDefault="00B81461" w:rsidP="0002415A">
      <w:pPr>
        <w:pStyle w:val="11"/>
        <w:numPr>
          <w:ilvl w:val="0"/>
          <w:numId w:val="5"/>
        </w:numPr>
        <w:shd w:val="clear" w:color="auto" w:fill="auto"/>
        <w:tabs>
          <w:tab w:val="left" w:pos="943"/>
        </w:tabs>
        <w:spacing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иных случаях, предусмотренных Положением об аккредитации </w:t>
      </w:r>
      <w:r w:rsidR="0002415A" w:rsidRPr="0002415A">
        <w:rPr>
          <w:sz w:val="22"/>
          <w:szCs w:val="22"/>
        </w:rPr>
        <w:t>Ассоциации организаторов торгов в сфере реализации имущества и имущественных прав</w:t>
      </w:r>
      <w:r>
        <w:rPr>
          <w:sz w:val="22"/>
          <w:szCs w:val="22"/>
        </w:rPr>
        <w:t>.</w:t>
      </w:r>
    </w:p>
    <w:p w:rsidR="006D644D" w:rsidRDefault="00B81461">
      <w:pPr>
        <w:pStyle w:val="11"/>
        <w:numPr>
          <w:ilvl w:val="1"/>
          <w:numId w:val="4"/>
        </w:numPr>
        <w:shd w:val="clear" w:color="auto" w:fill="auto"/>
        <w:tabs>
          <w:tab w:val="left" w:pos="1077"/>
        </w:tabs>
        <w:spacing w:after="240" w:line="240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может быть пролонгирован на новый срок аккредитации (1 год) в случае если Аккредитованная организация заявляет о намерении продления аккредитации при </w:t>
      </w:r>
      <w:r w:rsidR="0002415A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на новый срок путем оплаты аккредитационного взноса в размере, установленном п.3.1. настоящего договора, или путем подачи заявления о продлении срока действия аккредитации на новый срок.</w:t>
      </w:r>
    </w:p>
    <w:p w:rsidR="006D644D" w:rsidRPr="0002415A" w:rsidRDefault="00B81461">
      <w:pPr>
        <w:pStyle w:val="11"/>
        <w:numPr>
          <w:ilvl w:val="0"/>
          <w:numId w:val="4"/>
        </w:numPr>
        <w:shd w:val="clear" w:color="auto" w:fill="auto"/>
        <w:tabs>
          <w:tab w:val="left" w:pos="348"/>
        </w:tabs>
        <w:spacing w:after="30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ЮРИДИЧЕСКИЕ АДРЕСА И РЕКВИЗИТЫ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1"/>
        <w:gridCol w:w="4712"/>
      </w:tblGrid>
      <w:tr w:rsidR="0002415A" w:rsidTr="0002415A">
        <w:tc>
          <w:tcPr>
            <w:tcW w:w="4711" w:type="dxa"/>
          </w:tcPr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300" w:line="240" w:lineRule="auto"/>
              <w:ind w:firstLine="0"/>
              <w:rPr>
                <w:sz w:val="22"/>
                <w:szCs w:val="22"/>
              </w:rPr>
            </w:pPr>
            <w:r w:rsidRPr="0002415A">
              <w:rPr>
                <w:sz w:val="22"/>
                <w:szCs w:val="22"/>
              </w:rPr>
              <w:t>Ассоциация организаторов торгов в сфере реализации имущества и имущественных прав: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247183" w:rsidRDefault="00247183" w:rsidP="0024718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Президент/Вице-Президент</w:t>
            </w:r>
          </w:p>
          <w:p w:rsidR="0002415A" w:rsidRDefault="00247183" w:rsidP="00247183">
            <w:pPr>
              <w:pStyle w:val="11"/>
              <w:shd w:val="clear" w:color="auto" w:fill="auto"/>
              <w:tabs>
                <w:tab w:val="left" w:leader="underscore" w:pos="2309"/>
              </w:tabs>
              <w:spacing w:after="48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 /______________ </w:t>
            </w:r>
          </w:p>
        </w:tc>
        <w:tc>
          <w:tcPr>
            <w:tcW w:w="4712" w:type="dxa"/>
          </w:tcPr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Аккредитованная организация: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300" w:line="240" w:lineRule="auto"/>
              <w:ind w:firstLine="0"/>
              <w:rPr>
                <w:sz w:val="22"/>
                <w:szCs w:val="22"/>
              </w:rPr>
            </w:pP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02415A" w:rsidRDefault="0002415A" w:rsidP="0002415A">
            <w:pPr>
              <w:pStyle w:val="11"/>
              <w:shd w:val="clear" w:color="auto" w:fill="auto"/>
              <w:tabs>
                <w:tab w:val="left" w:pos="348"/>
              </w:tabs>
              <w:spacing w:after="1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247183" w:rsidRDefault="00247183" w:rsidP="0024718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Руководитель</w:t>
            </w:r>
          </w:p>
          <w:p w:rsidR="0002415A" w:rsidRDefault="00247183" w:rsidP="00247183">
            <w:pPr>
              <w:pStyle w:val="11"/>
              <w:shd w:val="clear" w:color="auto" w:fill="auto"/>
              <w:tabs>
                <w:tab w:val="left" w:leader="underscore" w:pos="2309"/>
              </w:tabs>
              <w:spacing w:after="48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 /______________ </w:t>
            </w:r>
          </w:p>
        </w:tc>
      </w:tr>
    </w:tbl>
    <w:p w:rsidR="0002415A" w:rsidRDefault="0002415A" w:rsidP="0002415A">
      <w:pPr>
        <w:pStyle w:val="11"/>
        <w:shd w:val="clear" w:color="auto" w:fill="auto"/>
        <w:tabs>
          <w:tab w:val="left" w:pos="348"/>
        </w:tabs>
        <w:spacing w:after="300" w:line="240" w:lineRule="auto"/>
        <w:ind w:firstLine="0"/>
        <w:rPr>
          <w:sz w:val="22"/>
          <w:szCs w:val="22"/>
        </w:rPr>
      </w:pPr>
    </w:p>
    <w:sectPr w:rsidR="0002415A" w:rsidSect="00726176">
      <w:pgSz w:w="11900" w:h="16840"/>
      <w:pgMar w:top="851" w:right="843" w:bottom="1068" w:left="993" w:header="686" w:footer="2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0F" w:rsidRDefault="0015770F">
      <w:r>
        <w:separator/>
      </w:r>
    </w:p>
  </w:endnote>
  <w:endnote w:type="continuationSeparator" w:id="0">
    <w:p w:rsidR="0015770F" w:rsidRDefault="0015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135635508"/>
      <w:docPartObj>
        <w:docPartGallery w:val="Page Numbers (Bottom of Page)"/>
        <w:docPartUnique/>
      </w:docPartObj>
    </w:sdtPr>
    <w:sdtEndPr/>
    <w:sdtContent>
      <w:p w:rsidR="00096AAC" w:rsidRPr="00DD27F5" w:rsidRDefault="00096AAC" w:rsidP="00DD27F5">
        <w:pPr>
          <w:pStyle w:val="a8"/>
          <w:jc w:val="right"/>
          <w:rPr>
            <w:rFonts w:ascii="Times New Roman" w:hAnsi="Times New Roman" w:cs="Times New Roman"/>
          </w:rPr>
        </w:pPr>
        <w:r w:rsidRPr="00096AAC">
          <w:rPr>
            <w:rFonts w:ascii="Times New Roman" w:hAnsi="Times New Roman" w:cs="Times New Roman"/>
          </w:rPr>
          <w:fldChar w:fldCharType="begin"/>
        </w:r>
        <w:r w:rsidRPr="00096AAC">
          <w:rPr>
            <w:rFonts w:ascii="Times New Roman" w:hAnsi="Times New Roman" w:cs="Times New Roman"/>
          </w:rPr>
          <w:instrText>PAGE   \* MERGEFORMAT</w:instrText>
        </w:r>
        <w:r w:rsidRPr="00096AAC">
          <w:rPr>
            <w:rFonts w:ascii="Times New Roman" w:hAnsi="Times New Roman" w:cs="Times New Roman"/>
          </w:rPr>
          <w:fldChar w:fldCharType="separate"/>
        </w:r>
        <w:r w:rsidR="00726176">
          <w:rPr>
            <w:rFonts w:ascii="Times New Roman" w:hAnsi="Times New Roman" w:cs="Times New Roman"/>
            <w:noProof/>
          </w:rPr>
          <w:t>8</w:t>
        </w:r>
        <w:r w:rsidRPr="00096AA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0F" w:rsidRDefault="0015770F"/>
  </w:footnote>
  <w:footnote w:type="continuationSeparator" w:id="0">
    <w:p w:rsidR="0015770F" w:rsidRDefault="00157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46C"/>
    <w:multiLevelType w:val="multilevel"/>
    <w:tmpl w:val="5C86E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259CE"/>
    <w:multiLevelType w:val="multilevel"/>
    <w:tmpl w:val="0900C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96913"/>
    <w:multiLevelType w:val="multilevel"/>
    <w:tmpl w:val="95602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B7381"/>
    <w:multiLevelType w:val="multilevel"/>
    <w:tmpl w:val="280E0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E4AB4"/>
    <w:multiLevelType w:val="multilevel"/>
    <w:tmpl w:val="61881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4D"/>
    <w:rsid w:val="0002415A"/>
    <w:rsid w:val="00096AAC"/>
    <w:rsid w:val="0015770F"/>
    <w:rsid w:val="00247183"/>
    <w:rsid w:val="003463BC"/>
    <w:rsid w:val="003F6D26"/>
    <w:rsid w:val="00550CFF"/>
    <w:rsid w:val="006D644D"/>
    <w:rsid w:val="00726176"/>
    <w:rsid w:val="00932D35"/>
    <w:rsid w:val="00A36972"/>
    <w:rsid w:val="00B81461"/>
    <w:rsid w:val="00DD27F5"/>
    <w:rsid w:val="00E14096"/>
    <w:rsid w:val="00EC0979"/>
    <w:rsid w:val="00F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41CCF"/>
  <w15:docId w15:val="{814A64EF-A012-4DAA-9861-26B0AE0F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363E58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/>
      <w:strike w:val="0"/>
      <w:color w:val="363E58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color w:val="363E58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auto"/>
      <w:jc w:val="center"/>
    </w:pPr>
    <w:rPr>
      <w:rFonts w:ascii="Arial" w:eastAsia="Arial" w:hAnsi="Arial" w:cs="Arial"/>
      <w:b/>
      <w:bCs/>
      <w:smallCaps/>
      <w:color w:val="363E58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0" w:line="36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932D35"/>
    <w:rPr>
      <w:color w:val="000000"/>
    </w:rPr>
  </w:style>
  <w:style w:type="table" w:styleId="a5">
    <w:name w:val="Table Grid"/>
    <w:basedOn w:val="a1"/>
    <w:uiPriority w:val="39"/>
    <w:rsid w:val="00E1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6A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AAC"/>
    <w:rPr>
      <w:color w:val="000000"/>
    </w:rPr>
  </w:style>
  <w:style w:type="paragraph" w:styleId="a8">
    <w:name w:val="footer"/>
    <w:basedOn w:val="a"/>
    <w:link w:val="a9"/>
    <w:uiPriority w:val="99"/>
    <w:unhideWhenUsed/>
    <w:rsid w:val="00096A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6A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Аккредитации.docx</vt:lpstr>
    </vt:vector>
  </TitlesOfParts>
  <Company>diakov.net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Аккредитации.docx</dc:title>
  <dc:subject/>
  <dc:creator>RePack by Diakov</dc:creator>
  <cp:keywords/>
  <cp:lastModifiedBy>RePack by Diakov</cp:lastModifiedBy>
  <cp:revision>5</cp:revision>
  <dcterms:created xsi:type="dcterms:W3CDTF">2023-08-22T11:01:00Z</dcterms:created>
  <dcterms:modified xsi:type="dcterms:W3CDTF">2023-08-22T13:40:00Z</dcterms:modified>
</cp:coreProperties>
</file>